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4820"/>
        <w:jc w:val="center"/>
        <w:spacing w:after="0" w:line="240" w:lineRule="auto"/>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УТВЕРЖДЕНА</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820"/>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820"/>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приказом министерства</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820"/>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образования Ставропольского края</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820"/>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от 23 января 2025 года № 54-пр</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auto"/>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Инструкция</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для </w:t>
      </w:r>
      <w:r>
        <w:rPr>
          <w:rFonts w:ascii="Times New Roman" w:hAnsi="Times New Roman" w:eastAsia="Times New Roman" w:cs="Times New Roman"/>
          <w:color w:val="000000"/>
          <w:sz w:val="28"/>
          <w:szCs w:val="28"/>
          <w:highlight w:val="white"/>
          <w:lang w:eastAsia="ru-RU"/>
        </w:rPr>
        <w:t xml:space="preserve">организатора в</w:t>
      </w:r>
      <w:r>
        <w:rPr>
          <w:rFonts w:ascii="Times New Roman" w:hAnsi="Times New Roman" w:eastAsia="Times New Roman" w:cs="Times New Roman"/>
          <w:color w:val="000000"/>
          <w:sz w:val="28"/>
          <w:szCs w:val="28"/>
          <w:highlight w:val="white"/>
          <w:lang w:eastAsia="ru-RU"/>
        </w:rPr>
        <w:t xml:space="preserve"> аудитории</w:t>
      </w:r>
      <w:r>
        <w:rPr>
          <w:rFonts w:ascii="Times New Roman" w:hAnsi="Times New Roman" w:eastAsia="Times New Roman" w:cs="Times New Roman"/>
          <w:color w:val="000000"/>
          <w:sz w:val="28"/>
          <w:szCs w:val="28"/>
          <w:highlight w:val="white"/>
          <w:lang w:eastAsia="ru-RU"/>
        </w:rPr>
        <w:t xml:space="preserve">,</w:t>
      </w: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lang w:eastAsia="ru-RU"/>
        </w:rPr>
        <w:t xml:space="preserve">привлекаемого к проведению государственной итоговой аттестации</w:t>
      </w: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lang w:eastAsia="ru-RU"/>
        </w:rPr>
        <w:t xml:space="preserve">по образовательным программам среднего общего образования в форме </w:t>
      </w:r>
      <w:r>
        <w:rPr>
          <w:rFonts w:ascii="Times New Roman" w:hAnsi="Times New Roman" w:eastAsia="Times New Roman" w:cs="Times New Roman"/>
          <w:color w:val="000000"/>
          <w:sz w:val="28"/>
          <w:szCs w:val="28"/>
          <w:highlight w:val="white"/>
          <w:lang w:eastAsia="ru-RU"/>
        </w:rPr>
        <w:t xml:space="preserve">единого </w:t>
      </w:r>
      <w:r>
        <w:rPr>
          <w:rFonts w:ascii="Times New Roman" w:hAnsi="Times New Roman" w:eastAsia="Times New Roman" w:cs="Times New Roman"/>
          <w:color w:val="000000"/>
          <w:sz w:val="28"/>
          <w:szCs w:val="28"/>
          <w:highlight w:val="white"/>
          <w:lang w:eastAsia="ru-RU"/>
        </w:rPr>
        <w:t xml:space="preserve">государственного экзамена </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по </w:t>
      </w:r>
      <w:r>
        <w:rPr>
          <w:rFonts w:ascii="Times New Roman" w:hAnsi="Times New Roman" w:eastAsia="Times New Roman" w:cs="Times New Roman"/>
          <w:color w:val="000000"/>
          <w:sz w:val="28"/>
          <w:szCs w:val="28"/>
          <w:highlight w:val="white"/>
          <w:lang w:eastAsia="ru-RU"/>
        </w:rPr>
        <w:t xml:space="preserve">информатике в компьютерной форме </w:t>
      </w:r>
      <w:r>
        <w:rPr>
          <w:rFonts w:ascii="Times New Roman" w:hAnsi="Times New Roman" w:eastAsia="Times New Roman" w:cs="Times New Roman"/>
          <w:color w:val="000000"/>
          <w:sz w:val="28"/>
          <w:szCs w:val="28"/>
          <w:highlight w:val="white"/>
          <w:lang w:eastAsia="ru-RU"/>
        </w:rPr>
        <w:t xml:space="preserve">в Ставропольском крае</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в 2025 году</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spacing w:after="0" w:line="240" w:lineRule="auto"/>
        <w:rPr>
          <w:rFonts w:ascii="Times New Roman" w:hAnsi="Times New Roman" w:eastAsia="Times New Roman" w:cs="Times New Roman"/>
          <w:b/>
          <w:bCs/>
          <w:color w:val="000000"/>
          <w:sz w:val="28"/>
          <w:szCs w:val="28"/>
          <w:highlight w:val="white"/>
        </w:rPr>
      </w:pPr>
      <w:r>
        <w:rPr>
          <w:rFonts w:ascii="Times New Roman" w:hAnsi="Times New Roman" w:eastAsia="Times New Roman" w:cs="Times New Roman"/>
          <w:b/>
          <w:bCs/>
          <w:color w:val="000000"/>
          <w:sz w:val="28"/>
          <w:szCs w:val="28"/>
          <w:highlight w:val="white"/>
          <w:lang w:eastAsia="ru-RU"/>
        </w:rPr>
      </w:r>
      <w:r>
        <w:rPr>
          <w:rFonts w:ascii="Times New Roman" w:hAnsi="Times New Roman" w:eastAsia="Times New Roman" w:cs="Times New Roman"/>
          <w:b/>
          <w:bCs/>
          <w:color w:val="000000"/>
          <w:sz w:val="28"/>
          <w:szCs w:val="28"/>
          <w:highlight w:val="white"/>
        </w:rPr>
      </w:r>
      <w:r>
        <w:rPr>
          <w:rFonts w:ascii="Times New Roman" w:hAnsi="Times New Roman" w:eastAsia="Times New Roman" w:cs="Times New Roman"/>
          <w:b/>
          <w:bCs/>
          <w:color w:val="000000"/>
          <w:sz w:val="28"/>
          <w:szCs w:val="28"/>
          <w:highlight w:val="white"/>
        </w:rPr>
      </w:r>
    </w:p>
    <w:p>
      <w:pPr>
        <w:contextualSpacing/>
        <w:ind w:firstLine="709"/>
        <w:jc w:val="both"/>
        <w:spacing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Общие требования </w:t>
      </w:r>
      <w:r>
        <w:rPr>
          <w:rFonts w:ascii="Times New Roman" w:hAnsi="Times New Roman" w:cs="Times New Roman"/>
          <w:sz w:val="28"/>
          <w:szCs w:val="28"/>
          <w:highlight w:val="white"/>
        </w:rPr>
        <w:t xml:space="preserve">к </w:t>
      </w:r>
      <w:r>
        <w:rPr>
          <w:rFonts w:ascii="Times New Roman" w:hAnsi="Times New Roman" w:cs="Times New Roman"/>
          <w:sz w:val="28"/>
          <w:szCs w:val="28"/>
          <w:highlight w:val="white"/>
        </w:rPr>
        <w:t xml:space="preserve">организации работы </w:t>
      </w:r>
      <w:r>
        <w:rPr>
          <w:rFonts w:ascii="Times New Roman" w:hAnsi="Times New Roman" w:cs="Times New Roman"/>
          <w:sz w:val="28"/>
          <w:szCs w:val="28"/>
          <w:highlight w:val="white"/>
        </w:rPr>
        <w:t xml:space="preserve">организатора в аудитории </w:t>
      </w:r>
      <w:r>
        <w:rPr>
          <w:rFonts w:ascii="Times New Roman" w:hAnsi="Times New Roman" w:cs="Times New Roman"/>
          <w:sz w:val="28"/>
          <w:szCs w:val="28"/>
          <w:highlight w:val="white"/>
        </w:rPr>
        <w:t xml:space="preserve">при </w:t>
      </w:r>
      <w:r>
        <w:rPr>
          <w:rFonts w:ascii="Times New Roman" w:hAnsi="Times New Roman" w:cs="Times New Roman"/>
          <w:sz w:val="28"/>
          <w:szCs w:val="28"/>
          <w:highlight w:val="white"/>
        </w:rPr>
        <w:t xml:space="preserve">проведени</w:t>
      </w:r>
      <w:r>
        <w:rPr>
          <w:rFonts w:ascii="Times New Roman" w:hAnsi="Times New Roman" w:cs="Times New Roman"/>
          <w:sz w:val="28"/>
          <w:szCs w:val="28"/>
          <w:highlight w:val="white"/>
        </w:rPr>
        <w:t xml:space="preserve">и</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экзаменов по </w:t>
      </w:r>
      <w:r>
        <w:rPr>
          <w:rFonts w:ascii="Times New Roman" w:hAnsi="Times New Roman" w:cs="Times New Roman"/>
          <w:sz w:val="28"/>
          <w:szCs w:val="28"/>
          <w:highlight w:val="white"/>
        </w:rPr>
        <w:t xml:space="preserve">информатике в компьютерной форме </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t xml:space="preserve">далее – КЕГЭ</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t xml:space="preserve"> соответствуют требованиям стандартной </w:t>
      </w:r>
      <w:r>
        <w:rPr>
          <w:rFonts w:ascii="Times New Roman" w:hAnsi="Times New Roman" w:cs="Times New Roman"/>
          <w:sz w:val="28"/>
          <w:szCs w:val="28"/>
          <w:highlight w:val="white"/>
        </w:rPr>
        <w:t xml:space="preserve">инструкции </w:t>
      </w:r>
      <w:r>
        <w:rPr>
          <w:rFonts w:ascii="Times New Roman" w:hAnsi="Times New Roman" w:cs="Times New Roman"/>
          <w:sz w:val="28"/>
          <w:szCs w:val="28"/>
          <w:highlight w:val="white"/>
        </w:rPr>
        <w:t xml:space="preserve">организатора в аудитории</w:t>
      </w:r>
      <w:r>
        <w:rPr>
          <w:rFonts w:ascii="Times New Roman" w:hAnsi="Times New Roman" w:cs="Times New Roman"/>
          <w:sz w:val="28"/>
          <w:szCs w:val="28"/>
          <w:highlight w:val="white"/>
        </w:rPr>
        <w:t xml:space="preserve">,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w:t>
      </w:r>
      <w:r>
        <w:rPr>
          <w:rFonts w:ascii="Times New Roman" w:hAnsi="Times New Roman" w:cs="Times New Roman"/>
          <w:sz w:val="28"/>
          <w:szCs w:val="28"/>
          <w:highlight w:val="white"/>
        </w:rPr>
        <w:t xml:space="preserve">в пункте проведения экзаменов </w:t>
      </w:r>
      <w:r>
        <w:rPr>
          <w:rFonts w:ascii="Times New Roman" w:hAnsi="Times New Roman" w:cs="Times New Roman"/>
          <w:sz w:val="28"/>
          <w:szCs w:val="28"/>
          <w:highlight w:val="white"/>
        </w:rPr>
        <w:t xml:space="preserve">в Ставропольском крае в 2025 году (</w:t>
      </w:r>
      <w:r>
        <w:rPr>
          <w:rFonts w:ascii="Times New Roman" w:hAnsi="Times New Roman" w:cs="Times New Roman"/>
          <w:sz w:val="28"/>
          <w:szCs w:val="28"/>
          <w:highlight w:val="white"/>
        </w:rPr>
        <w:t xml:space="preserve">далее соответственно – ГИА, ЕГЭ</w:t>
      </w:r>
      <w:r>
        <w:rPr>
          <w:rFonts w:ascii="Times New Roman" w:hAnsi="Times New Roman" w:cs="Times New Roman"/>
          <w:sz w:val="28"/>
          <w:szCs w:val="28"/>
          <w:highlight w:val="white"/>
        </w:rPr>
        <w:t xml:space="preserve">, ППЭ</w:t>
      </w:r>
      <w:r>
        <w:rPr>
          <w:rFonts w:ascii="Times New Roman" w:hAnsi="Times New Roman" w:cs="Times New Roman"/>
          <w:sz w:val="28"/>
          <w:szCs w:val="28"/>
          <w:highlight w:val="white"/>
        </w:rPr>
        <w:t xml:space="preserve">), утвержденной приказом министерства образования Ставропольского края.</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contextualSpacing/>
        <w:ind w:firstLine="709"/>
        <w:jc w:val="both"/>
        <w:spacing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jc w:val="center"/>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Проведение экзамена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center"/>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проведения руководителем ППЭ инструктажа: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7"/>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w:t>
      </w:r>
      <w:r>
        <w:rPr>
          <w:rFonts w:ascii="Times New Roman" w:hAnsi="Times New Roman" w:cs="Times New Roman"/>
          <w:sz w:val="28"/>
          <w:szCs w:val="28"/>
          <w:highlight w:val="white"/>
        </w:rPr>
        <w:t xml:space="preserve">тветственный организатор</w:t>
      </w:r>
      <w:r>
        <w:rPr>
          <w:rFonts w:ascii="Times New Roman" w:hAnsi="Times New Roman" w:cs="Times New Roman"/>
          <w:sz w:val="28"/>
          <w:szCs w:val="28"/>
          <w:highlight w:val="white"/>
        </w:rPr>
        <w:t xml:space="preserve"> в аудитории</w:t>
      </w:r>
      <w:r>
        <w:rPr>
          <w:rFonts w:ascii="Times New Roman" w:hAnsi="Times New Roman" w:cs="Times New Roman"/>
          <w:sz w:val="28"/>
          <w:szCs w:val="28"/>
          <w:highlight w:val="white"/>
        </w:rPr>
        <w:t xml:space="preserve">, назначенный руководителем ППЭ, распределяет роли организаторов в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 </w:t>
      </w:r>
      <w:r>
        <w:rPr>
          <w:rFonts w:ascii="Times New Roman" w:hAnsi="Times New Roman" w:cs="Times New Roman"/>
          <w:sz w:val="28"/>
          <w:szCs w:val="28"/>
          <w:highlight w:val="white"/>
        </w:rPr>
        <w:t xml:space="preserve">на процедуру печати бланков регистрации – организатор, ответственный за печать бланков регистрации, и организатор, ответственный за проверку качества бланков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б) </w:t>
      </w:r>
      <w:r>
        <w:rPr>
          <w:rFonts w:ascii="Times New Roman" w:hAnsi="Times New Roman" w:cs="Times New Roman"/>
          <w:sz w:val="28"/>
          <w:szCs w:val="28"/>
          <w:highlight w:val="white"/>
        </w:rPr>
        <w:t xml:space="preserve">на процедуру расшифровки КИМ на станциях КЕГЭ – организатор, ответственный за расшифровку КИМ на станции КЕГЭ, и организатор, ответственный за проведение инструктажа;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w:t>
      </w:r>
      <w:r>
        <w:rPr>
          <w:rFonts w:ascii="Times New Roman" w:hAnsi="Times New Roman" w:cs="Times New Roman"/>
          <w:sz w:val="28"/>
          <w:szCs w:val="28"/>
          <w:highlight w:val="white"/>
        </w:rPr>
        <w:t xml:space="preserve">организатор, ответственн</w:t>
      </w:r>
      <w:r>
        <w:rPr>
          <w:rFonts w:ascii="Times New Roman" w:hAnsi="Times New Roman" w:cs="Times New Roman"/>
          <w:sz w:val="28"/>
          <w:szCs w:val="28"/>
          <w:highlight w:val="white"/>
        </w:rPr>
        <w:t xml:space="preserve">ый за сканирование в аудитории.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 </w:t>
      </w:r>
      <w:r>
        <w:rPr>
          <w:rFonts w:ascii="Times New Roman" w:hAnsi="Times New Roman" w:cs="Times New Roman"/>
          <w:sz w:val="28"/>
          <w:szCs w:val="28"/>
          <w:highlight w:val="white"/>
        </w:rPr>
        <w:t xml:space="preserve">Получ</w:t>
      </w:r>
      <w:r>
        <w:rPr>
          <w:rFonts w:ascii="Times New Roman" w:hAnsi="Times New Roman" w:cs="Times New Roman"/>
          <w:sz w:val="28"/>
          <w:szCs w:val="28"/>
          <w:highlight w:val="white"/>
        </w:rPr>
        <w:t xml:space="preserve">ае</w:t>
      </w:r>
      <w:r>
        <w:rPr>
          <w:rFonts w:ascii="Times New Roman" w:hAnsi="Times New Roman" w:cs="Times New Roman"/>
          <w:sz w:val="28"/>
          <w:szCs w:val="28"/>
          <w:highlight w:val="white"/>
        </w:rPr>
        <w:t xml:space="preserve">т от руководителя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 </w:t>
      </w:r>
      <w:r>
        <w:rPr>
          <w:rFonts w:ascii="Times New Roman" w:hAnsi="Times New Roman" w:cs="Times New Roman"/>
          <w:sz w:val="28"/>
          <w:szCs w:val="28"/>
          <w:highlight w:val="white"/>
        </w:rPr>
        <w:t xml:space="preserve">формы ППЭ-05-01 (2 экземпляра), ППЭ-05-02-К, ППЭ-12-02, ППЭ-12-04-МАШ, ППЭ-16;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б) </w:t>
      </w:r>
      <w:r>
        <w:rPr>
          <w:rFonts w:ascii="Times New Roman" w:hAnsi="Times New Roman" w:cs="Times New Roman"/>
          <w:sz w:val="28"/>
          <w:szCs w:val="28"/>
          <w:highlight w:val="white"/>
        </w:rPr>
        <w:t xml:space="preserve">напечатанную тестовую страницу границ печати (калибровочный лист) станции организатора соответствующей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w:t>
      </w:r>
      <w:r>
        <w:rPr>
          <w:rFonts w:ascii="Times New Roman" w:hAnsi="Times New Roman" w:cs="Times New Roman"/>
          <w:sz w:val="28"/>
          <w:szCs w:val="28"/>
          <w:highlight w:val="white"/>
        </w:rPr>
        <w:t xml:space="preserve">конверт для упаковки использованных черновиков (один конверт на аудиторию);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г) </w:t>
      </w:r>
      <w:r>
        <w:rPr>
          <w:rFonts w:ascii="Times New Roman" w:hAnsi="Times New Roman" w:cs="Times New Roman"/>
          <w:sz w:val="28"/>
          <w:szCs w:val="28"/>
          <w:highlight w:val="white"/>
        </w:rPr>
        <w:t xml:space="preserve">инструкции по использованию ПО для сдачи КЕГЭ (для каждого участника);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 </w:t>
      </w:r>
      <w:r>
        <w:rPr>
          <w:rFonts w:ascii="Times New Roman" w:hAnsi="Times New Roman" w:cs="Times New Roman"/>
          <w:sz w:val="28"/>
          <w:szCs w:val="28"/>
          <w:highlight w:val="white"/>
        </w:rPr>
        <w:t xml:space="preserve">приложения к паспорту станции КЕГЭ (на каждую станцию КЕГЭ, подготовленную для проведения экзамена в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 </w:t>
      </w:r>
      <w:r>
        <w:rPr>
          <w:rFonts w:ascii="Times New Roman" w:hAnsi="Times New Roman" w:cs="Times New Roman"/>
          <w:sz w:val="28"/>
          <w:szCs w:val="28"/>
          <w:highlight w:val="white"/>
        </w:rPr>
        <w:t xml:space="preserve">код активации экзамена на станции КЕГЭ (код активации экзамена одинаковый для всех станций КЕГЭ в одной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ж) </w:t>
      </w:r>
      <w:r>
        <w:rPr>
          <w:rFonts w:ascii="Times New Roman" w:hAnsi="Times New Roman" w:cs="Times New Roman"/>
          <w:sz w:val="28"/>
          <w:szCs w:val="28"/>
          <w:highlight w:val="white"/>
        </w:rPr>
        <w:t xml:space="preserve">2 ВДП (для упаковки бланков регистрации участников экзамена, для упаковки испорченных и бракованных бланков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3) </w:t>
      </w:r>
      <w:r>
        <w:rPr>
          <w:rFonts w:ascii="Times New Roman" w:hAnsi="Times New Roman" w:cs="Times New Roman"/>
          <w:sz w:val="28"/>
          <w:szCs w:val="28"/>
          <w:highlight w:val="white"/>
        </w:rPr>
        <w:t xml:space="preserve">Не позднее 08:45 по местному времени</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 пройти в свою аудиторию,</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б) </w:t>
      </w:r>
      <w:r>
        <w:rPr>
          <w:rFonts w:ascii="Times New Roman" w:hAnsi="Times New Roman" w:cs="Times New Roman"/>
          <w:sz w:val="28"/>
          <w:szCs w:val="28"/>
          <w:highlight w:val="white"/>
        </w:rPr>
        <w:t xml:space="preserve">разложить на рабочие места участников экзамена приложения к паспорту станции КЕГЭ в соответствии с номерами компьютеров (ноутбуков), указанных в приложении к паспорту станции КЕГЭ, а также инструкции по использованию ПО для сдачи КЕГЭ.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позднее 09:45 ответственный организатор в Штабе ППЭ принимает у руководителя ППЭ экзаменационные материалы (далее </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t xml:space="preserve"> ЭМ):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черновики КЕГЭ (на каждого участника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черновик</w:t>
      </w:r>
      <w:r>
        <w:rPr>
          <w:rFonts w:ascii="Times New Roman" w:hAnsi="Times New Roman" w:cs="Times New Roman"/>
          <w:sz w:val="28"/>
          <w:szCs w:val="28"/>
          <w:highlight w:val="white"/>
        </w:rPr>
        <w:t xml:space="preserve">и. Черновики КЕГЭ выдаются участникам экзамена вместе с бланками регистрации, черновики выдаются только во время экзамена по запросу участников экзамена – в случае если им не хватит места для записей в черновике КЕГЭ (включая оборотные стороны его листов).</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9:50 ответственный организатор проводит инструктаж участников экзамена (приложение).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ранее 10:00 по местному времени организатор в аудитории, ответственный за печать бланков регистрации: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9"/>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информирует участников экзамена о том, что ЭМ были доставлены по сети «Интернет» в зашифрованном виде и о процедуре печати бланков регистрации в аудитории;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9"/>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вводит количество бланков регистрации для печати, равное количеству участников экзамена, фактически присутствующих в данной аудитории</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В случае если участник экзамена явился в ППЭ, но </w:t>
      </w:r>
      <w:r>
        <w:rPr>
          <w:rFonts w:ascii="Times New Roman" w:hAnsi="Times New Roman" w:cs="Times New Roman"/>
          <w:sz w:val="28"/>
          <w:szCs w:val="28"/>
          <w:highlight w:val="white"/>
        </w:rPr>
        <w:t xml:space="preserve">был удалён из ППЭ или не завершил экзамен по объективным причинам до начала печати бланков регистрации, бланк регистрации на него всё равно распечатывается для надлежащего оформления факта удаления из ППЭ или не завершения экзамена по объективным причинам;</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9"/>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запускает процедуру расшифровки бланков регистрации (процедура расшифровки может быть инициирована, если техническим специалистом ППЭ и членом ГЭК ранее был загружен и активирован ключ доступа к ЭМ), выполняет печать бланков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9"/>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выполняет печать бланков регистрации, загруженных</w:t>
      </w:r>
      <w:r>
        <w:rPr>
          <w:rFonts w:ascii="Times New Roman" w:hAnsi="Times New Roman" w:cs="Times New Roman"/>
          <w:sz w:val="28"/>
          <w:szCs w:val="28"/>
          <w:highlight w:val="white"/>
        </w:rPr>
        <w:t xml:space="preserve"> ранее на станцию организатора.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w:t>
      </w:r>
      <w:r>
        <w:rPr>
          <w:rFonts w:ascii="Times New Roman" w:hAnsi="Times New Roman" w:cs="Times New Roman"/>
          <w:sz w:val="28"/>
          <w:szCs w:val="28"/>
          <w:highlight w:val="white"/>
        </w:rPr>
        <w:t xml:space="preserve">рганизатор, ответственный за проверку качества бланков регистрации, проверяет качество печати бланка регистрации: отсутствие белых и темных полос, текст хорошо читаем и четко пропечатан, черные квадраты (реперы), </w:t>
      </w:r>
      <w:r>
        <w:rPr>
          <w:rFonts w:ascii="Times New Roman" w:hAnsi="Times New Roman" w:cs="Times New Roman"/>
          <w:sz w:val="28"/>
          <w:szCs w:val="28"/>
          <w:highlight w:val="white"/>
        </w:rPr>
        <w:t xml:space="preserve">штрихкоды</w:t>
      </w:r>
      <w:r>
        <w:rPr>
          <w:rFonts w:ascii="Times New Roman" w:hAnsi="Times New Roman" w:cs="Times New Roman"/>
          <w:sz w:val="28"/>
          <w:szCs w:val="28"/>
          <w:highlight w:val="white"/>
        </w:rPr>
        <w:t xml:space="preserve">, QR-код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w:t>
      </w:r>
      <w:r>
        <w:rPr>
          <w:rFonts w:ascii="Times New Roman" w:hAnsi="Times New Roman" w:cs="Times New Roman"/>
          <w:sz w:val="28"/>
          <w:szCs w:val="28"/>
          <w:highlight w:val="white"/>
        </w:rPr>
        <w:t xml:space="preserve">Качественные бланки регистрации размещаются на столе для выдачи участникам экзамена, некачественные откладываются.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Напечатанные бланки регистрации раздаются участникам экзамена в аудитории в произвольном порядке.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Вместе с бланками раздаются черновики КЕГЭ.</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сбоя в работе станции </w:t>
      </w:r>
      <w:r>
        <w:rPr>
          <w:rFonts w:ascii="Times New Roman" w:hAnsi="Times New Roman" w:cs="Times New Roman"/>
          <w:sz w:val="28"/>
          <w:szCs w:val="28"/>
          <w:highlight w:val="white"/>
        </w:rPr>
        <w:t xml:space="preserve">организатора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Далее проводится вторая часть инструктажа, при</w:t>
      </w:r>
      <w:r>
        <w:rPr>
          <w:rFonts w:ascii="Times New Roman" w:hAnsi="Times New Roman" w:cs="Times New Roman"/>
          <w:sz w:val="28"/>
          <w:szCs w:val="28"/>
          <w:highlight w:val="white"/>
        </w:rPr>
        <w:t xml:space="preserve"> проведении которой организатору, ответственному за расшифровку КИМ на станциях КЕГЭ, необходимо </w:t>
      </w:r>
      <w:r>
        <w:rPr>
          <w:rFonts w:ascii="Times New Roman" w:hAnsi="Times New Roman" w:cs="Times New Roman"/>
          <w:sz w:val="28"/>
          <w:szCs w:val="28"/>
          <w:highlight w:val="white"/>
        </w:rPr>
        <w:t xml:space="preserve">запустить п</w:t>
      </w:r>
      <w:r>
        <w:rPr>
          <w:rFonts w:ascii="Times New Roman" w:hAnsi="Times New Roman" w:cs="Times New Roman"/>
          <w:sz w:val="28"/>
          <w:szCs w:val="28"/>
          <w:highlight w:val="white"/>
        </w:rPr>
        <w:t xml:space="preserve">роцедуру расшифровки КИМ на каждой станции КЕГЭ нажатием на кнопку «Прочитать КИМ» (процедура расшифровки может быть инициирована, если техническим специалистом ППЭ и членом ГЭК ранее был загружен и активирован ключ доступа к ЭМ), по окончании расшифровки </w:t>
      </w:r>
      <w:r>
        <w:rPr>
          <w:rFonts w:ascii="Times New Roman" w:hAnsi="Times New Roman" w:cs="Times New Roman"/>
          <w:sz w:val="28"/>
          <w:szCs w:val="28"/>
          <w:highlight w:val="white"/>
        </w:rPr>
        <w:t xml:space="preserve">необходимо </w:t>
      </w:r>
      <w:r>
        <w:rPr>
          <w:rFonts w:ascii="Times New Roman" w:hAnsi="Times New Roman" w:cs="Times New Roman"/>
          <w:sz w:val="28"/>
          <w:szCs w:val="28"/>
          <w:highlight w:val="white"/>
        </w:rPr>
        <w:t xml:space="preserve">убедиться, что станция КЕГЭ перешла на страницу ввода номера бланка регистрации. Допустимо данное действие начать выполнять во время выдачи бланков ре</w:t>
      </w:r>
      <w:r>
        <w:rPr>
          <w:rFonts w:ascii="Times New Roman" w:hAnsi="Times New Roman" w:cs="Times New Roman"/>
          <w:sz w:val="28"/>
          <w:szCs w:val="28"/>
          <w:highlight w:val="white"/>
        </w:rPr>
        <w:t xml:space="preserve">гистрации другим организатором.</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объявления начала экзамена и начала выполнения экзаменационной работы (далее </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t xml:space="preserve"> ЭР) всеми участн</w:t>
      </w:r>
      <w:r>
        <w:rPr>
          <w:rFonts w:ascii="Times New Roman" w:hAnsi="Times New Roman" w:cs="Times New Roman"/>
          <w:sz w:val="28"/>
          <w:szCs w:val="28"/>
          <w:highlight w:val="white"/>
        </w:rPr>
        <w:t xml:space="preserve">иками экзамена на станциях КЕГЭ организатор в аудитории сообщает организатору вне аудитории информацию о завершении печати бланков регистрации и успешном начале экзамена. Организаторы в аудитории должны проводить контроль выполнения ЭР участниками экзамена</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обнаружения участником экзамена брака бланка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1"/>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организатор, ответственный за проверку качества распечатанных бланков регистрации, изымает некачественный бланк регистрации и приглашает члена ГЭК для выполнения дополнительной печати бланков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1"/>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организатор, ответственный за печать бланков регистрации, средствами станции организатора бракует бланк регистрации и переходит к дополнительной печати бланка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Аналогичная замена производится в случае порчи бланка регистрации участником экзамена или опоздания участника экзамена. Организатор, ответственный за печать бланков регистрации, приглашает члена ГЭК активировать процедуру дополнительной печати с помощью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недостатка доступных для печати ЭМ (бланков регистрации) организатор информирует руководителя ППЭ и члена ГЭК (через организ</w:t>
      </w:r>
      <w:r>
        <w:rPr>
          <w:rFonts w:ascii="Times New Roman" w:hAnsi="Times New Roman" w:cs="Times New Roman"/>
          <w:sz w:val="28"/>
          <w:szCs w:val="28"/>
          <w:highlight w:val="white"/>
        </w:rPr>
        <w:t xml:space="preserve">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в личном кабинете ППЭ запрашивают резервный </w:t>
      </w:r>
      <w:r>
        <w:rPr>
          <w:rFonts w:ascii="Times New Roman" w:hAnsi="Times New Roman" w:cs="Times New Roman"/>
          <w:sz w:val="28"/>
          <w:szCs w:val="28"/>
          <w:highlight w:val="white"/>
        </w:rPr>
        <w:t xml:space="preserve">ключ доступа для резервных ЭМ. Резервный ключ доступа к ЭМ загружается техническим специалистом на станцию организатора и активируется </w:t>
      </w:r>
      <w:r>
        <w:rPr>
          <w:rFonts w:ascii="Times New Roman" w:hAnsi="Times New Roman" w:cs="Times New Roman"/>
          <w:sz w:val="28"/>
          <w:szCs w:val="28"/>
          <w:highlight w:val="white"/>
        </w:rPr>
        <w:t xml:space="preserve">токеном</w:t>
      </w:r>
      <w:r>
        <w:rPr>
          <w:rFonts w:ascii="Times New Roman" w:hAnsi="Times New Roman" w:cs="Times New Roman"/>
          <w:sz w:val="28"/>
          <w:szCs w:val="28"/>
          <w:highlight w:val="white"/>
        </w:rPr>
        <w:t xml:space="preserve">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восстановления работоспособ</w:t>
      </w:r>
      <w:r>
        <w:rPr>
          <w:rFonts w:ascii="Times New Roman" w:hAnsi="Times New Roman" w:cs="Times New Roman"/>
          <w:sz w:val="28"/>
          <w:szCs w:val="28"/>
          <w:highlight w:val="white"/>
        </w:rPr>
        <w:t xml:space="preserve">ности принтера в следующем напечатанном бланке регистрации необходимо проконтролировать номера бланка, сравнив его с предыдущим. В случае обнаружения повторной печати задублированный бланк регистрации должен быть забракован (откладываются оба экземпляра).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возникновения технических сбоев в работе станции КЕ</w:t>
      </w:r>
      <w:r>
        <w:rPr>
          <w:rFonts w:ascii="Times New Roman" w:hAnsi="Times New Roman" w:cs="Times New Roman"/>
          <w:sz w:val="28"/>
          <w:szCs w:val="28"/>
          <w:highlight w:val="white"/>
        </w:rPr>
        <w:t xml:space="preserve">ГЭ организатор в аудитории (через организатора вне аудитории) приглашает технического специалиста ППЭ для восстановления работоспособности: оборудования, системного ПО, ПО «Станция КЕГЭ», стандартного ПО, предоставляемого участнику для выполнения заданий.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восстановления работоспособности станции КЕГЭ для продолжения экзамена необходимо участие члена ГЭК: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член ГЭК с использованием </w:t>
      </w:r>
      <w:r>
        <w:rPr>
          <w:rFonts w:ascii="Times New Roman" w:hAnsi="Times New Roman" w:cs="Times New Roman"/>
          <w:sz w:val="28"/>
          <w:szCs w:val="28"/>
          <w:highlight w:val="white"/>
        </w:rPr>
        <w:t xml:space="preserve">токена</w:t>
      </w:r>
      <w:r>
        <w:rPr>
          <w:rFonts w:ascii="Times New Roman" w:hAnsi="Times New Roman" w:cs="Times New Roman"/>
          <w:sz w:val="28"/>
          <w:szCs w:val="28"/>
          <w:highlight w:val="white"/>
        </w:rPr>
        <w:t xml:space="preserve"> активирует ранее загруженный ключ доступа к ЭМ;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организатор запускает расшифровку КИМ командой «Прочитать КИМ»;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 окончании расшифровки убеждается, что станция КЕГЭ перешла на страницу ввода номера бланка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2"/>
        </w:numPr>
        <w:ind w:left="0"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странице активации экзамена член ГЭК</w:t>
      </w:r>
      <w:r>
        <w:rPr>
          <w:rFonts w:ascii="Times New Roman" w:hAnsi="Times New Roman" w:cs="Times New Roman"/>
          <w:sz w:val="28"/>
          <w:szCs w:val="28"/>
          <w:highlight w:val="white"/>
        </w:rPr>
        <w:t xml:space="preserve"> и организатор в аудитории проверяют, что номер бланка регистрации, отображаемый на экране компьютера (ноутбука), соответствует номеру в бумажном бланке регистрации, и предлагают участнику экзамена ввести код активации и нажать кнопку «Продолжить экзамен».</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Экзамен продолжится, время выполнения ЭР для участника КЕГЭ не увеличивается, т.к. участник продолжает работу с тем же КИМ КЕГЭ. Время окончания экзамена соответствует тому, что указано на доске (информационном стенде).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highlight w:val="white"/>
        </w:rPr>
      </w:pPr>
      <w:r>
        <w:rPr>
          <w:rFonts w:ascii="Times New Roman" w:hAnsi="Times New Roman" w:cs="Times New Roman"/>
          <w:sz w:val="28"/>
          <w:szCs w:val="28"/>
          <w:highlight w:val="white"/>
        </w:rPr>
        <w:t xml:space="preserve">При необходимости станция КЕГЭ заменяется на резервную. Выполнение ЭР участником экзамена осуществляется с тем же бланком регистрации (следовательно, и с тем же КИМ КЕГЭ), время экзамена для участника экзамена не продлевается. Член ГЭК и организатор в</w:t>
      </w:r>
      <w:r>
        <w:rPr>
          <w:rFonts w:ascii="Times New Roman" w:hAnsi="Times New Roman" w:cs="Times New Roman"/>
          <w:sz w:val="28"/>
          <w:szCs w:val="28"/>
          <w:highlight w:val="white"/>
        </w:rPr>
        <w:t xml:space="preserve"> аудитории информируют участника экзамена о необходимости повторного ввода ответов на задания, которые были выполнены на вышедшей из строя станции КЕГЭ. Организатор в аудитории ставит соответствующую метку в поле «Замена станции КЕГЭ» в форме ППЭ-05-02-К. </w:t>
      </w:r>
      <w:r>
        <w:rPr>
          <w:rFonts w:ascii="Times New Roman" w:hAnsi="Times New Roman" w:cs="Times New Roman"/>
          <w:sz w:val="28"/>
          <w:szCs w:val="28"/>
          <w:highlight w:val="white"/>
        </w:rPr>
        <w:t xml:space="preserve">Вышедшая из строя станция КЕГЭ остается в аудитории в зоне </w:t>
      </w:r>
      <w:r>
        <w:rPr>
          <w:rFonts w:ascii="Times New Roman" w:hAnsi="Times New Roman" w:cs="Times New Roman"/>
          <w:sz w:val="28"/>
          <w:szCs w:val="28"/>
          <w:highlight w:val="white"/>
        </w:rPr>
        <w:t xml:space="preserve">видимости камер видеонаблюдения до окончания экзамена.</w:t>
      </w:r>
      <w:r>
        <w:rPr>
          <w:highlight w:val="white"/>
        </w:rPr>
      </w:r>
      <w:r>
        <w:rPr>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 выбору участника КЕГЭ возможно завершение ЭР досрочно по объективным причинам с возможностью повторного прохождения экзамена в резервные сроки соответствующего периода проведения экзаменов (участнику предоставляется новый КИМ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993"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данном случае принимается решение, что участник экзамена не завершил экзамен по объективным причинам с оформлением </w:t>
      </w:r>
      <w:r>
        <w:rPr>
          <w:rFonts w:ascii="Times New Roman" w:hAnsi="Times New Roman" w:cs="Times New Roman"/>
          <w:sz w:val="28"/>
          <w:szCs w:val="28"/>
          <w:highlight w:val="white"/>
        </w:rPr>
        <w:t xml:space="preserve">соответствующего акта (форма ППЭ-22) и по решению председателя ГЭК допускается к экзамену по информатике в резервные сроки соответствующего периода</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Во время выполнения ЭР участниками экзамена организатор в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допускает переписывания участниками экзамена заданий КИМ в черновики КЕГЭ, черновики;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д</w:t>
      </w:r>
      <w:r>
        <w:rPr>
          <w:rFonts w:ascii="Times New Roman" w:hAnsi="Times New Roman" w:cs="Times New Roman"/>
          <w:sz w:val="28"/>
          <w:szCs w:val="28"/>
          <w:highlight w:val="white"/>
        </w:rPr>
        <w:t xml:space="preserve">опускает выноса из аудиторий инструкций по использованию ПО для сдачи КЕГЭ, приложений к паспорту станции КЕГЭ, черновиков КЕГЭ, черновиков, бланков регистрации, письменных принадлежностей, письменных заметок и иных средств хранения и передачи информации;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 допускает фотографирования ЭМ и черновиков КЕГЭ, черновиков участниками экзамена, а также организаторами или техническими специалистами.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Участникам разъясняются правила работы за компьютером (ноутбуком), в том числе необходимость периодически делать перерывы в работе непосредственно с монитором.</w:t>
      </w:r>
      <w:r>
        <w:rPr>
          <w:rFonts w:ascii="Times New Roman" w:hAnsi="Times New Roman" w:cs="Times New Roman"/>
          <w:sz w:val="28"/>
          <w:szCs w:val="28"/>
          <w:highlight w:val="white"/>
        </w:rPr>
        <w:t xml:space="preserve"> Во время таких перерывов участники КЕГЭ могут продолжить работать над решением экзаменационных заданий, используя черновик КЕГЭ или черновики. Также участники КЕГЭ могут выполнять известные им </w:t>
      </w:r>
      <w:r>
        <w:rPr>
          <w:rFonts w:ascii="Times New Roman" w:hAnsi="Times New Roman" w:cs="Times New Roman"/>
          <w:sz w:val="28"/>
          <w:szCs w:val="28"/>
          <w:highlight w:val="white"/>
        </w:rPr>
        <w:t xml:space="preserve">упражнения для глаз. Рекомендуется первый такой перерыв сделать не позднее чем через полчаса после начала работы за компьютером (ноутбуком), далее через каждые 20 минут. Решение о времени начала и окончания перерыва участник КЕГЭ принимает самостоятельно.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Организатор не должен препятствовать использованию участниками экзамена программы </w:t>
      </w:r>
      <w:r>
        <w:rPr>
          <w:rFonts w:ascii="Times New Roman" w:hAnsi="Times New Roman" w:cs="Times New Roman"/>
          <w:sz w:val="28"/>
          <w:szCs w:val="28"/>
          <w:highlight w:val="white"/>
        </w:rPr>
        <w:t xml:space="preserve">Microsoft</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Windows</w:t>
      </w:r>
      <w:r>
        <w:rPr>
          <w:rFonts w:ascii="Times New Roman" w:hAnsi="Times New Roman" w:cs="Times New Roman"/>
          <w:sz w:val="28"/>
          <w:szCs w:val="28"/>
          <w:highlight w:val="white"/>
        </w:rPr>
        <w:t xml:space="preserve"> «Калькулятор», предназначенной для выполнения вычислительных операций, а также графического редактора </w:t>
      </w:r>
      <w:r>
        <w:rPr>
          <w:rFonts w:ascii="Times New Roman" w:hAnsi="Times New Roman" w:cs="Times New Roman"/>
          <w:sz w:val="28"/>
          <w:szCs w:val="28"/>
          <w:highlight w:val="white"/>
        </w:rPr>
        <w:t xml:space="preserve">Microsoft</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Paint</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если участник экзамена предъявил претензи</w:t>
      </w:r>
      <w:r>
        <w:rPr>
          <w:rFonts w:ascii="Times New Roman" w:hAnsi="Times New Roman" w:cs="Times New Roman"/>
          <w:sz w:val="28"/>
          <w:szCs w:val="28"/>
          <w:highlight w:val="white"/>
        </w:rPr>
        <w:t xml:space="preserve">ю по содержанию задания КИМ КЕГЭ, необходимо зафиксировать в свободной форме суть претензии в служебной записке и передать ее руководителю ППЭ (служебная записка должна содержать информацию об уникальном номере КИМ, номере задания и содержании замечания).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w:t>
      </w:r>
      <w:r>
        <w:rPr>
          <w:rFonts w:ascii="Times New Roman" w:hAnsi="Times New Roman" w:cs="Times New Roman"/>
          <w:sz w:val="28"/>
          <w:szCs w:val="28"/>
          <w:highlight w:val="white"/>
        </w:rPr>
        <w:t xml:space="preserve">ри выходе участника экзамена из аудитории необходимо проверить оставленные им на рабочем столе бланк регистрации, черновики (если выдавались), приложение к паспорту станции КЕГЭ, комплектность черновика КЕГЭ и инструкции по использованию ПО для сдачи КЕГЭ.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установления факта нарушения Порядка проведения ГИА участником экзамена, такой участник удаляется из ППЭ. Организатор в аудитории в данном случае руководствуется порядком действия, предусмотренным общей инструкцией организатора в аудитории ППЭ</w:t>
      </w:r>
      <w:r>
        <w:rPr>
          <w:rFonts w:ascii="Times New Roman" w:hAnsi="Times New Roman" w:cs="Times New Roman"/>
          <w:sz w:val="28"/>
          <w:szCs w:val="28"/>
          <w:highlight w:val="white"/>
        </w:rPr>
        <w:t xml:space="preserve">. Кроме того, организатору </w:t>
      </w:r>
      <w:r>
        <w:rPr>
          <w:rFonts w:ascii="Times New Roman" w:hAnsi="Times New Roman" w:cs="Times New Roman"/>
          <w:sz w:val="28"/>
          <w:szCs w:val="28"/>
          <w:highlight w:val="white"/>
        </w:rPr>
        <w:t xml:space="preserve">в аудитории </w:t>
      </w:r>
      <w:r>
        <w:rPr>
          <w:rFonts w:ascii="Times New Roman" w:hAnsi="Times New Roman" w:cs="Times New Roman"/>
          <w:sz w:val="28"/>
          <w:szCs w:val="28"/>
          <w:highlight w:val="white"/>
        </w:rPr>
        <w:t xml:space="preserve">необходимо:</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3"/>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завершить экзамен на станции КЕГЭ, нажав кнопку «Завершить экзамен» и пройдя далее до получения на экране контрольной суммы (страница «Формирование протокола ответов участника КЕГЭ»). Дальнейшие </w:t>
      </w:r>
      <w:r>
        <w:rPr>
          <w:rFonts w:ascii="Times New Roman" w:hAnsi="Times New Roman" w:cs="Times New Roman"/>
          <w:sz w:val="28"/>
          <w:szCs w:val="28"/>
          <w:highlight w:val="white"/>
        </w:rPr>
        <w:t xml:space="preserve">действия выполнит технический специалист после завершения экзамена в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3"/>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переписать в соответствующее поле бла</w:t>
      </w:r>
      <w:r>
        <w:rPr>
          <w:rFonts w:ascii="Times New Roman" w:hAnsi="Times New Roman" w:cs="Times New Roman"/>
          <w:sz w:val="28"/>
          <w:szCs w:val="28"/>
          <w:highlight w:val="white"/>
        </w:rPr>
        <w:t xml:space="preserve">нка регистрации этого участника экзамена контрольную сумму, автоматически сформированную на станции КЕГЭ, поставить в поле «Удален из ППЭ в связи с нарушением порядка проведения ГИА» соответствующую отметку и поставить свою подпись в соответствующем поле;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3"/>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внести соответствующую запись в форму ППЭ-05-02-К и переписать контрольную сумму с бланка регистрации в соответствующее поле</w:t>
      </w:r>
      <w:r>
        <w:rPr>
          <w:rFonts w:ascii="Times New Roman" w:hAnsi="Times New Roman" w:cs="Times New Roman"/>
          <w:sz w:val="28"/>
          <w:szCs w:val="28"/>
          <w:highlight w:val="white"/>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3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если участник экзамена по состоянию здоровья или другим объективн</w:t>
      </w:r>
      <w:r>
        <w:rPr>
          <w:rFonts w:ascii="Times New Roman" w:hAnsi="Times New Roman" w:cs="Times New Roman"/>
          <w:sz w:val="28"/>
          <w:szCs w:val="28"/>
          <w:highlight w:val="white"/>
        </w:rPr>
        <w:t xml:space="preserve">ым причинам не может завершить выполнение ЭР, он может покинуть ППЭ. Организатор в аудитории в данном случае руководствуется порядком действия, предусмотренным общей инструкцией организатора в аудитории ППЭ. Кроме того, организатору в аудитории необходимо:</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4"/>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аудитории завершить экзам</w:t>
      </w:r>
      <w:r>
        <w:rPr>
          <w:rFonts w:ascii="Times New Roman" w:hAnsi="Times New Roman" w:cs="Times New Roman"/>
          <w:sz w:val="28"/>
          <w:szCs w:val="28"/>
          <w:highlight w:val="white"/>
        </w:rPr>
        <w:t xml:space="preserve">ен на станции КЕГЭ, нажав кнопку «Завершить экзамен» и пройдя далее до получения на экране контрольной суммы (окно «Формирование протокола ответов участника КЕГЭ»). Дальнейшие действия выполнит технический специалист после завершения экзамена в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4"/>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аудитории переписать в соответств</w:t>
      </w:r>
      <w:r>
        <w:rPr>
          <w:rFonts w:ascii="Times New Roman" w:hAnsi="Times New Roman" w:cs="Times New Roman"/>
          <w:sz w:val="28"/>
          <w:szCs w:val="28"/>
          <w:highlight w:val="white"/>
        </w:rPr>
        <w:t xml:space="preserve">ующее поле бланка регистрации этого участника экзамена контрольную сумму, автоматически сформированную на станции КЕГЭ, поставить соответствующую отметку в поле «Не завершил экзамен по объективным причинам» и поставить свою подпись в соответствующем поле;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4"/>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аудитории внести соответствующую запись в форму ППЭ-05-02-К, в том числе переписав контрольную сумму с бланка регистрации в соответствующее поле.</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center"/>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Завершение экзамена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center"/>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5"/>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 завершении у</w:t>
      </w:r>
      <w:r>
        <w:rPr>
          <w:rFonts w:ascii="Times New Roman" w:hAnsi="Times New Roman" w:cs="Times New Roman"/>
          <w:sz w:val="28"/>
          <w:szCs w:val="28"/>
          <w:highlight w:val="white"/>
        </w:rPr>
        <w:t xml:space="preserve">частник</w:t>
      </w:r>
      <w:r>
        <w:rPr>
          <w:rFonts w:ascii="Times New Roman" w:hAnsi="Times New Roman" w:cs="Times New Roman"/>
          <w:sz w:val="28"/>
          <w:szCs w:val="28"/>
          <w:highlight w:val="white"/>
        </w:rPr>
        <w:t xml:space="preserve">ом экзамена </w:t>
      </w:r>
      <w:r>
        <w:rPr>
          <w:rFonts w:ascii="Times New Roman" w:hAnsi="Times New Roman" w:cs="Times New Roman"/>
          <w:sz w:val="28"/>
          <w:szCs w:val="28"/>
          <w:highlight w:val="white"/>
        </w:rPr>
        <w:t xml:space="preserve">ЭР</w:t>
      </w:r>
      <w:r>
        <w:rPr>
          <w:rFonts w:ascii="Times New Roman" w:hAnsi="Times New Roman" w:cs="Times New Roman"/>
          <w:sz w:val="28"/>
          <w:szCs w:val="28"/>
          <w:highlight w:val="white"/>
        </w:rPr>
        <w:t xml:space="preserve"> он</w:t>
      </w:r>
      <w:r>
        <w:rPr>
          <w:rFonts w:ascii="Times New Roman" w:hAnsi="Times New Roman" w:cs="Times New Roman"/>
          <w:sz w:val="28"/>
          <w:szCs w:val="28"/>
          <w:highlight w:val="white"/>
        </w:rPr>
        <w:t xml:space="preserve"> может покинуть ППЭ. </w:t>
      </w:r>
      <w:r>
        <w:rPr>
          <w:rFonts w:ascii="Times New Roman" w:hAnsi="Times New Roman" w:cs="Times New Roman"/>
          <w:sz w:val="28"/>
          <w:szCs w:val="28"/>
          <w:highlight w:val="white"/>
        </w:rPr>
        <w:t xml:space="preserve">В этом случае о</w:t>
      </w:r>
      <w:r>
        <w:rPr>
          <w:rFonts w:ascii="Times New Roman" w:hAnsi="Times New Roman" w:cs="Times New Roman"/>
          <w:sz w:val="28"/>
          <w:szCs w:val="28"/>
          <w:highlight w:val="white"/>
        </w:rPr>
        <w:t xml:space="preserve">рганизатору в аудитории необходимо принять у не</w:t>
      </w:r>
      <w:r>
        <w:rPr>
          <w:rFonts w:ascii="Times New Roman" w:hAnsi="Times New Roman" w:cs="Times New Roman"/>
          <w:sz w:val="28"/>
          <w:szCs w:val="28"/>
          <w:highlight w:val="white"/>
        </w:rPr>
        <w:t xml:space="preserve">го бланк регистрации, убедиться в правильности переноса контрольной суммы и удостоверить данное действие своей подписью на бланке регистрации участника в специально отведенном поле, также принять черновик КЕГЭ и черновики (если выдавались), инструкцию по и</w:t>
      </w:r>
      <w:r>
        <w:rPr>
          <w:rFonts w:ascii="Times New Roman" w:hAnsi="Times New Roman" w:cs="Times New Roman"/>
          <w:sz w:val="28"/>
          <w:szCs w:val="28"/>
          <w:highlight w:val="white"/>
        </w:rPr>
        <w:t xml:space="preserve">спользованию ПО для сдачи КЕГЭ, приложение к паспорту станции КЕГЭ, перенести в форму ППЭ-05-02-К «Протокол проведения экзамена в аудитории» контрольную сумму, указанную участником экзамена в бланке регистрации, и получить его подпись в форме ППЭ-05-02-К.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5"/>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 30 </w:t>
      </w:r>
      <w:r>
        <w:rPr>
          <w:rFonts w:ascii="Times New Roman" w:hAnsi="Times New Roman" w:cs="Times New Roman"/>
          <w:sz w:val="28"/>
          <w:szCs w:val="28"/>
          <w:highlight w:val="white"/>
        </w:rPr>
        <w:t xml:space="preserve">минут и за 5 минут до окончания выпол</w:t>
      </w:r>
      <w:r>
        <w:rPr>
          <w:rFonts w:ascii="Times New Roman" w:hAnsi="Times New Roman" w:cs="Times New Roman"/>
          <w:sz w:val="28"/>
          <w:szCs w:val="28"/>
          <w:highlight w:val="white"/>
        </w:rPr>
        <w:t xml:space="preserve">нения ЭР организатору в аудитории необходимо  сообщить участникам экзамена о скором завершении выполнения ЭР и напомнить о необходимости проверить полноту и правильность внесения ответов на задания ЭР в ПО для сдачи экзамена и по окончании экзамена внести </w:t>
      </w:r>
      <w:r>
        <w:rPr>
          <w:rFonts w:ascii="Times New Roman" w:hAnsi="Times New Roman" w:cs="Times New Roman"/>
          <w:sz w:val="28"/>
          <w:szCs w:val="28"/>
          <w:highlight w:val="white"/>
        </w:rPr>
        <w:t xml:space="preserve">контрольную сумму, автоматически сформированную на основе введенных участником экзамена ответов в систему, в бланк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5"/>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 15 минут до окончания выполнения ЭР необходимо: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пересчитать бланки регистрации в аудитории (испорченные и (или) имеющие полиграфические дефекты);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неиспользованные черновики;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отметить в форме ППЭ-05-02-</w:t>
      </w:r>
      <w:r>
        <w:rPr>
          <w:rFonts w:ascii="Times New Roman" w:hAnsi="Times New Roman" w:cs="Times New Roman"/>
          <w:sz w:val="28"/>
          <w:szCs w:val="28"/>
          <w:highlight w:val="white"/>
        </w:rPr>
        <w:t xml:space="preserve">К факты</w:t>
      </w:r>
      <w:r>
        <w:rPr>
          <w:rFonts w:ascii="Times New Roman" w:hAnsi="Times New Roman" w:cs="Times New Roman"/>
          <w:sz w:val="28"/>
          <w:szCs w:val="28"/>
          <w:highlight w:val="white"/>
        </w:rPr>
        <w:t xml:space="preserve"> неявки на экзамен участников экзамена, а также проверить отметки фактов (в случае если такие факты имели место) удаления из ППЭ, не завершения выполнения ЭР, ошибок в документах.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5"/>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По окончании выполнения ЭР участниками экзамена организатор в аудитории: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6"/>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центре видимости камер видеонаблюдения объявляет, что выполнение ЭР окончено;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6"/>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просит завершить экзамен на станции КЕГЭ, нажав на кнопку «Завершить экзамен»;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6"/>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просит ознакомиться с ответами, внесенными на станцию КЕГЭ, и подтвердить ознакомление нажатием на кнопку «Принять»;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6"/>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просит ознакомиться со сформированным протоколом ответов участника КЕГЭ и перейти на страницу «Экзамен закончен»: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 </w:t>
      </w:r>
      <w:r>
        <w:rPr>
          <w:rFonts w:ascii="Times New Roman" w:hAnsi="Times New Roman" w:cs="Times New Roman"/>
          <w:sz w:val="28"/>
          <w:szCs w:val="28"/>
          <w:highlight w:val="white"/>
        </w:rPr>
        <w:t xml:space="preserve">просит перенести с экрана компьютера (ноутбука) в бланк регистрации контрольную сумму, автоматически сформированную на основе введенных участником экзамена ответов в систему;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б) </w:t>
      </w:r>
      <w:r>
        <w:rPr>
          <w:rFonts w:ascii="Times New Roman" w:hAnsi="Times New Roman" w:cs="Times New Roman"/>
          <w:sz w:val="28"/>
          <w:szCs w:val="28"/>
          <w:highlight w:val="white"/>
        </w:rPr>
        <w:t xml:space="preserve">просит положить бланки регистрации и черновики на край стола;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5) </w:t>
      </w:r>
      <w:r>
        <w:rPr>
          <w:rFonts w:ascii="Times New Roman" w:hAnsi="Times New Roman" w:cs="Times New Roman"/>
          <w:sz w:val="28"/>
          <w:szCs w:val="28"/>
          <w:highlight w:val="white"/>
        </w:rPr>
        <w:t xml:space="preserve">собирает у участников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а) </w:t>
      </w:r>
      <w:r>
        <w:rPr>
          <w:rFonts w:ascii="Times New Roman" w:hAnsi="Times New Roman" w:cs="Times New Roman"/>
          <w:sz w:val="28"/>
          <w:szCs w:val="28"/>
          <w:highlight w:val="white"/>
        </w:rPr>
        <w:t xml:space="preserve">бланки регистрации, проверив наличие и правильность переноса контрольной суммы и удостоверив данное действие своей подписью на </w:t>
      </w:r>
      <w:r>
        <w:rPr>
          <w:rFonts w:ascii="Times New Roman" w:hAnsi="Times New Roman" w:cs="Times New Roman"/>
          <w:sz w:val="28"/>
          <w:szCs w:val="28"/>
          <w:highlight w:val="white"/>
        </w:rPr>
        <w:t xml:space="preserve">б) </w:t>
      </w:r>
      <w:r>
        <w:rPr>
          <w:rFonts w:ascii="Times New Roman" w:hAnsi="Times New Roman" w:cs="Times New Roman"/>
          <w:sz w:val="28"/>
          <w:szCs w:val="28"/>
          <w:highlight w:val="white"/>
        </w:rPr>
        <w:t xml:space="preserve">бланке регистрации участника в специально отведённом поле;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w:t>
      </w:r>
      <w:r>
        <w:rPr>
          <w:rFonts w:ascii="Times New Roman" w:hAnsi="Times New Roman" w:cs="Times New Roman"/>
          <w:sz w:val="28"/>
          <w:szCs w:val="28"/>
          <w:highlight w:val="white"/>
        </w:rPr>
        <w:t xml:space="preserve">черновики (если выдавались);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г) </w:t>
      </w:r>
      <w:r>
        <w:rPr>
          <w:rFonts w:ascii="Times New Roman" w:hAnsi="Times New Roman" w:cs="Times New Roman"/>
          <w:sz w:val="28"/>
          <w:szCs w:val="28"/>
          <w:highlight w:val="white"/>
        </w:rPr>
        <w:t xml:space="preserve">черновики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 </w:t>
      </w:r>
      <w:r>
        <w:rPr>
          <w:rFonts w:ascii="Times New Roman" w:hAnsi="Times New Roman" w:cs="Times New Roman"/>
          <w:sz w:val="28"/>
          <w:szCs w:val="28"/>
          <w:highlight w:val="white"/>
        </w:rPr>
        <w:t xml:space="preserve">инструкции по использованию ПО для сдачи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 </w:t>
      </w:r>
      <w:r>
        <w:rPr>
          <w:rFonts w:ascii="Times New Roman" w:hAnsi="Times New Roman" w:cs="Times New Roman"/>
          <w:sz w:val="28"/>
          <w:szCs w:val="28"/>
          <w:highlight w:val="white"/>
        </w:rPr>
        <w:t xml:space="preserve">при</w:t>
      </w:r>
      <w:r>
        <w:rPr>
          <w:rFonts w:ascii="Times New Roman" w:hAnsi="Times New Roman" w:cs="Times New Roman"/>
          <w:sz w:val="28"/>
          <w:szCs w:val="28"/>
          <w:highlight w:val="white"/>
        </w:rPr>
        <w:t xml:space="preserve">ложения к паспорту станции КЕГЭ;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6) заполняет форму ППЭ-05-02-К, перенеся контрольную сумму из бланков регистрации и получив подписи у участников экзамена, предварительно дав им возможность убедиться в правильности переноса контрольной суммы из бланка регистрации в форму ППЭ-05-02-К.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5. После того, как последний участник экзамена покинул аудиторию, информирует руководителя ППЭ (через организатора вне аудитории) о завершении выполнения ЭР в аудитории и приступить к сканированию </w:t>
      </w:r>
      <w:r>
        <w:rPr>
          <w:rFonts w:ascii="Times New Roman" w:hAnsi="Times New Roman" w:cs="Times New Roman"/>
          <w:sz w:val="28"/>
          <w:szCs w:val="28"/>
          <w:highlight w:val="white"/>
        </w:rPr>
        <w:t xml:space="preserve">бланков регистрации.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Перевод бланков регистрации участников в электронный вид.</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обеспечения сканирования в аудитории бланков участников экзамена организатор, ответственный за сканирование: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на станции организатора переходит на этап сканирования, подтверждая, что печать ЭМ не требуется и экзамен завершен;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размещает н</w:t>
      </w:r>
      <w:r>
        <w:rPr>
          <w:rFonts w:ascii="Times New Roman" w:hAnsi="Times New Roman" w:cs="Times New Roman"/>
          <w:sz w:val="28"/>
          <w:szCs w:val="28"/>
          <w:highlight w:val="white"/>
        </w:rPr>
        <w:t xml:space="preserve">а сканере комплект бланков регистрации участников экзамена и форм ППЭ, предназначенных для сканирования в аудитории: формы ППЭ-05-02-К (форму не нужно подписывать у руководителя ППЭ и члена ГЭК перед сканированием), ППЭ-12-02 (при наличии), ППЭ-12-04-МАШ;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вносит сведения о количестве комплектов участников, количестве неявившихся, не завершивших экзамен и удалённых из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запускает процедуру сканирования;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8"/>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w:t>
      </w:r>
      <w:r>
        <w:rPr>
          <w:rFonts w:ascii="Times New Roman" w:hAnsi="Times New Roman" w:cs="Times New Roman"/>
          <w:sz w:val="28"/>
          <w:szCs w:val="28"/>
          <w:highlight w:val="white"/>
        </w:rPr>
        <w:t xml:space="preserve">о окончании сканирования </w:t>
      </w:r>
      <w:r>
        <w:rPr>
          <w:rFonts w:ascii="Times New Roman" w:hAnsi="Times New Roman" w:cs="Times New Roman"/>
          <w:sz w:val="28"/>
          <w:szCs w:val="28"/>
          <w:highlight w:val="white"/>
        </w:rPr>
        <w:t xml:space="preserve">организатор, ответственный за сканирование, </w:t>
      </w:r>
      <w:r>
        <w:rPr>
          <w:rFonts w:ascii="Times New Roman" w:hAnsi="Times New Roman" w:cs="Times New Roman"/>
          <w:sz w:val="28"/>
          <w:szCs w:val="28"/>
          <w:highlight w:val="white"/>
        </w:rPr>
        <w:t xml:space="preserve">приглашает в аудиторию (через организатора вне аудитории) технического специалиста и члена ГЭК для экспорта отсканированных материалов и завершения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случае не</w:t>
      </w:r>
      <w:r>
        <w:rPr>
          <w:rFonts w:ascii="Times New Roman" w:hAnsi="Times New Roman" w:cs="Times New Roman"/>
          <w:sz w:val="28"/>
          <w:szCs w:val="28"/>
          <w:highlight w:val="white"/>
        </w:rPr>
        <w:t xml:space="preserve">обходимости повторной настройки станции организатора для тестового сканирования необходимо использовать калибровочный лист (тестовую страницу границ печати) станции организатора, напечатанный на данной станции организатора, полученный от руководителя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печа</w:t>
      </w:r>
      <w:r>
        <w:rPr>
          <w:rFonts w:ascii="Times New Roman" w:hAnsi="Times New Roman" w:cs="Times New Roman"/>
          <w:sz w:val="28"/>
          <w:szCs w:val="28"/>
          <w:highlight w:val="white"/>
        </w:rPr>
        <w:t xml:space="preserve">ти техническим специалистом протокола печати ЭМ в аудитории (форма ППЭ-23) и протокола проведения процедуры сканирования бланков в аудитории ППЭ (форма ППЭ-15) организаторы в аудитории подписывают его и передают в Штаб ППЭ вместе с остальными формами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После завершения техническим специалистом ППЭ экзамена на станциях КЕГЭ, сохранения ответов участников экзамена и электронных журналов работы станций КЕГЭ на </w:t>
      </w:r>
      <w:r>
        <w:rPr>
          <w:rFonts w:ascii="Times New Roman" w:hAnsi="Times New Roman" w:cs="Times New Roman"/>
          <w:sz w:val="28"/>
          <w:szCs w:val="28"/>
          <w:highlight w:val="white"/>
        </w:rPr>
        <w:t xml:space="preserve">флеш</w:t>
      </w:r>
      <w:r>
        <w:rPr>
          <w:rFonts w:ascii="Times New Roman" w:hAnsi="Times New Roman" w:cs="Times New Roman"/>
          <w:sz w:val="28"/>
          <w:szCs w:val="28"/>
          <w:highlight w:val="white"/>
        </w:rPr>
        <w:t xml:space="preserve">-накопитель организаторы в аудитории должны: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запечатать бланки регистрации в ВДП</w:t>
      </w:r>
      <w:r>
        <w:rPr>
          <w:rFonts w:ascii="Times New Roman" w:hAnsi="Times New Roman" w:cs="Times New Roman"/>
          <w:sz w:val="28"/>
          <w:szCs w:val="28"/>
          <w:highlight w:val="white"/>
        </w:rPr>
        <w:t xml:space="preserve"> (ВДП с бланками регистрации участ</w:t>
      </w:r>
      <w:r>
        <w:rPr>
          <w:rFonts w:ascii="Times New Roman" w:hAnsi="Times New Roman" w:cs="Times New Roman"/>
          <w:sz w:val="28"/>
          <w:szCs w:val="28"/>
          <w:highlight w:val="white"/>
        </w:rPr>
        <w:t xml:space="preserve">ников экзамена не запаковывается до того, пока не будет произведён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запечатать использованные черн</w:t>
      </w:r>
      <w:r>
        <w:rPr>
          <w:rFonts w:ascii="Times New Roman" w:hAnsi="Times New Roman" w:cs="Times New Roman"/>
          <w:sz w:val="28"/>
          <w:szCs w:val="28"/>
          <w:highlight w:val="white"/>
        </w:rPr>
        <w:t xml:space="preserve">овики (в том числе черновики КЕГЭ) в конверт.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запечатать испорченные (бракованные) бланки регистрации (при наличии) в В</w:t>
      </w:r>
      <w:r>
        <w:rPr>
          <w:rFonts w:ascii="Times New Roman" w:hAnsi="Times New Roman" w:cs="Times New Roman"/>
          <w:sz w:val="28"/>
          <w:szCs w:val="28"/>
          <w:highlight w:val="white"/>
        </w:rPr>
        <w:t xml:space="preserve">ДП;</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заполнить необходимые формы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заполнить форму ППЭ-11 на всех ВДП.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Оформление </w:t>
      </w:r>
      <w:r>
        <w:rPr>
          <w:rFonts w:ascii="Times New Roman" w:hAnsi="Times New Roman" w:cs="Times New Roman"/>
          <w:sz w:val="28"/>
          <w:szCs w:val="28"/>
          <w:highlight w:val="white"/>
        </w:rPr>
        <w:t xml:space="preserve">соответствующих форм, осуществление раскладки и последующей упаковки организаторами бланков регистрации, собранных у участников экзамена, осуществляется в специально выделенном в аудитории месте (столе), находящемся в зоне видимости камер видеонаблюдения.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 ВДП упаковываются бланки регистрации участников экзамена</w:t>
      </w:r>
      <w:r>
        <w:rPr>
          <w:rFonts w:ascii="Times New Roman" w:hAnsi="Times New Roman" w:cs="Times New Roman"/>
          <w:sz w:val="28"/>
          <w:szCs w:val="28"/>
          <w:highlight w:val="white"/>
        </w:rPr>
        <w:t xml:space="preserve"> и калибровочный лист</w:t>
      </w:r>
      <w:r>
        <w:rPr>
          <w:rFonts w:ascii="Times New Roman" w:hAnsi="Times New Roman" w:cs="Times New Roman"/>
          <w:sz w:val="28"/>
          <w:szCs w:val="28"/>
          <w:highlight w:val="white"/>
        </w:rPr>
        <w:t xml:space="preserve">. При этом запрещается: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использовать какие-либо иные пакеты (конверты и т.д.) вместо выданных ВДП;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вкладывать </w:t>
      </w:r>
      <w:r>
        <w:rPr>
          <w:rFonts w:ascii="Times New Roman" w:hAnsi="Times New Roman" w:cs="Times New Roman"/>
          <w:sz w:val="28"/>
          <w:szCs w:val="28"/>
          <w:highlight w:val="white"/>
        </w:rPr>
        <w:t xml:space="preserve">в этот ВДП</w:t>
      </w:r>
      <w:r>
        <w:rPr>
          <w:rFonts w:ascii="Times New Roman" w:hAnsi="Times New Roman" w:cs="Times New Roman"/>
          <w:sz w:val="28"/>
          <w:szCs w:val="28"/>
          <w:highlight w:val="white"/>
        </w:rPr>
        <w:t xml:space="preserve"> какие-либо другие материалы;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скреплять бланки регистрации (скрепками, </w:t>
      </w:r>
      <w:r>
        <w:rPr>
          <w:rFonts w:ascii="Times New Roman" w:hAnsi="Times New Roman" w:cs="Times New Roman"/>
          <w:sz w:val="28"/>
          <w:szCs w:val="28"/>
          <w:highlight w:val="white"/>
        </w:rPr>
        <w:t xml:space="preserve">степлерами</w:t>
      </w:r>
      <w:r>
        <w:rPr>
          <w:rFonts w:ascii="Times New Roman" w:hAnsi="Times New Roman" w:cs="Times New Roman"/>
          <w:sz w:val="28"/>
          <w:szCs w:val="28"/>
          <w:highlight w:val="white"/>
        </w:rPr>
        <w:t xml:space="preserve"> и т.п.);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менять ориентацию бланков регистрации в ВДП (верх-низ, лицевая-оборотная сторона).</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 завершении сбора и упаковки бланков регистрации в аудитории ответственный организатор в центре видимости камеры видеонаблюдения объявляет об окончании экзамена. После проведения сбора бланков реги</w:t>
      </w:r>
      <w:r>
        <w:rPr>
          <w:rFonts w:ascii="Times New Roman" w:hAnsi="Times New Roman" w:cs="Times New Roman"/>
          <w:sz w:val="28"/>
          <w:szCs w:val="28"/>
          <w:highlight w:val="white"/>
        </w:rPr>
        <w:t xml:space="preserve">страции и подписания протокола о проведении экзамена в аудитории (форма ППЭ-05-02-К)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w:t>
      </w:r>
      <w:r>
        <w:rPr>
          <w:rFonts w:ascii="Times New Roman" w:hAnsi="Times New Roman" w:cs="Times New Roman"/>
          <w:sz w:val="28"/>
          <w:szCs w:val="28"/>
          <w:highlight w:val="white"/>
        </w:rPr>
        <w:t xml:space="preserve">ории и количество бланков регистрации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запечатанный ВДП с бланками регистрации участников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 завершении соответствующих процедур организаторы проходят в Штаб ППЭ с ЭМ и передают их руководителю ППЭ в присутствии члена ГЭК. Прием ЭМ должен проводиться за специально отведенным столом, находящимся в зоне видимости камер видеонаблюдения.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ЭМ, которые организаторы передают руководителю ППЭ: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запечатанный ВДП с бланками регистрации</w:t>
      </w:r>
      <w:r>
        <w:rPr>
          <w:rFonts w:ascii="Times New Roman" w:hAnsi="Times New Roman" w:cs="Times New Roman"/>
          <w:sz w:val="28"/>
          <w:szCs w:val="28"/>
          <w:highlight w:val="white"/>
        </w:rPr>
        <w:t xml:space="preserve"> и калибровочным листом с каждой станции организатора, использованной в аудитории</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запечатанный ВДП с испорченными (бракованными) бланками регистрации;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запечатанный конверт с использованными черновиками, включая черновики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неиспользованные черновики;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инструкции по использованию ПО для сдачи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приложения к паспорту станции КЕГЭ;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формы ППЭ-05-02-К, ППЭ-12-02, ППЭ-12-04-МАШ;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служебные записки (при наличии);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9"/>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формы ППЭ-05-01 (2 экземпляра), ППЭ-23, ППЭ-15.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Style w:val="983"/>
        <w:numPr>
          <w:ilvl w:val="0"/>
          <w:numId w:val="47"/>
        </w:numPr>
        <w:ind w:left="0" w:firstLine="709"/>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Организаторы покидают ППЭ после передачи всех ЭМ руководителю ППЭ и с разрешения руководителя ППЭ.</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left="4536"/>
        <w:jc w:val="both"/>
        <w:spacing w:after="0" w:line="240" w:lineRule="auto"/>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Приложение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left="4536"/>
        <w:jc w:val="both"/>
        <w:spacing w:after="0" w:line="240" w:lineRule="exact"/>
        <w:rPr>
          <w:rFonts w:ascii="Times New Roman" w:hAnsi="Times New Roman" w:eastAsia="Times New Roman" w:cs="Times New Roman"/>
          <w:color w:val="000000"/>
          <w:sz w:val="28"/>
          <w:szCs w:val="28"/>
          <w:highlight w:val="white"/>
        </w:rPr>
      </w:pPr>
      <w:r>
        <w:rPr>
          <w:rFonts w:ascii="Times New Roman" w:hAnsi="Times New Roman" w:cs="Times New Roman"/>
          <w:sz w:val="28"/>
          <w:szCs w:val="28"/>
          <w:highlight w:val="white"/>
        </w:rPr>
        <w:t xml:space="preserve">к инструкции </w:t>
      </w:r>
      <w:r>
        <w:rPr>
          <w:rFonts w:ascii="Times New Roman" w:hAnsi="Times New Roman" w:eastAsia="Times New Roman" w:cs="Times New Roman"/>
          <w:color w:val="000000"/>
          <w:sz w:val="28"/>
          <w:szCs w:val="28"/>
          <w:highlight w:val="white"/>
          <w:lang w:eastAsia="ru-RU"/>
        </w:rPr>
        <w:t xml:space="preserve">для организатора                             в аудитории</w:t>
      </w:r>
      <w:r>
        <w:rPr>
          <w:rFonts w:ascii="Times New Roman" w:hAnsi="Times New Roman" w:eastAsia="Times New Roman" w:cs="Times New Roman"/>
          <w:color w:val="000000"/>
          <w:sz w:val="28"/>
          <w:szCs w:val="28"/>
          <w:highlight w:val="white"/>
          <w:lang w:eastAsia="ru-RU"/>
        </w:rPr>
        <w:t xml:space="preserve"> подготовки</w:t>
      </w:r>
      <w:r>
        <w:rPr>
          <w:rFonts w:ascii="Times New Roman" w:hAnsi="Times New Roman" w:eastAsia="Times New Roman" w:cs="Times New Roman"/>
          <w:color w:val="000000"/>
          <w:sz w:val="28"/>
          <w:szCs w:val="28"/>
          <w:highlight w:val="white"/>
          <w:lang w:eastAsia="ru-RU"/>
        </w:rPr>
        <w:t xml:space="preserve">, привлекаемого к проведению государственной итоговой аттестации</w:t>
      </w: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lang w:eastAsia="ru-RU"/>
        </w:rPr>
        <w:t xml:space="preserve">по образовательным программам среднего общего образования в форме единого государственного экзамена</w:t>
      </w:r>
      <w:r>
        <w:rPr>
          <w:rFonts w:ascii="Times New Roman" w:hAnsi="Times New Roman" w:eastAsia="Times New Roman" w:cs="Times New Roman"/>
          <w:color w:val="000000"/>
          <w:sz w:val="28"/>
          <w:szCs w:val="28"/>
          <w:highlight w:val="white"/>
          <w:lang w:eastAsia="ru-RU"/>
        </w:rPr>
        <w:t xml:space="preserve"> по информатике в компьютерной форме </w:t>
      </w:r>
      <w:r>
        <w:rPr>
          <w:rFonts w:ascii="Times New Roman" w:hAnsi="Times New Roman" w:eastAsia="Times New Roman" w:cs="Times New Roman"/>
          <w:color w:val="000000"/>
          <w:sz w:val="28"/>
          <w:szCs w:val="28"/>
          <w:highlight w:val="white"/>
          <w:lang w:eastAsia="ru-RU"/>
        </w:rPr>
        <w:t xml:space="preserve">в пункте проведения экзамена в Ставропольском крае в 2025 году, утвержденной приказом министерства образования Ставропольского края</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0"/>
        <w:jc w:val="left"/>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                                                                 </w:t>
      </w:r>
      <w:r>
        <w:rPr>
          <w:rFonts w:ascii="Times New Roman" w:hAnsi="Times New Roman" w:eastAsia="Times New Roman" w:cs="Times New Roman"/>
          <w:color w:val="000000"/>
          <w:sz w:val="28"/>
          <w:szCs w:val="28"/>
          <w:highlight w:val="white"/>
          <w:lang w:eastAsia="ru-RU"/>
        </w:rPr>
        <w:t xml:space="preserve">от 23 января 2025 года № 54-пр</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firstLine="709"/>
        <w:jc w:val="center"/>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ind w:left="4536"/>
        <w:jc w:val="both"/>
        <w:spacing w:after="0" w:line="240" w:lineRule="exact"/>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center"/>
        <w:spacing w:after="0" w:line="240" w:lineRule="exact"/>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Инструктаж</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jc w:val="center"/>
        <w:spacing w:after="0" w:line="240" w:lineRule="exact"/>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для участников экзамена</w:t>
      </w:r>
      <w:r>
        <w:rPr>
          <w:rFonts w:ascii="Times New Roman" w:hAnsi="Times New Roman" w:cs="Times New Roman"/>
          <w:sz w:val="28"/>
          <w:szCs w:val="28"/>
          <w:highlight w:val="white"/>
        </w:rPr>
        <w:t xml:space="preserve"> по информатике в компьютерной форме</w:t>
      </w:r>
      <w:r>
        <w:rPr>
          <w:rFonts w:ascii="Times New Roman" w:hAnsi="Times New Roman" w:cs="Times New Roman"/>
          <w:sz w:val="28"/>
          <w:szCs w:val="28"/>
          <w:highlight w:val="white"/>
        </w:rPr>
        <w:t xml:space="preserve"> проводимый организатором в аудитории </w:t>
      </w:r>
      <w:r>
        <w:rPr>
          <w:rFonts w:ascii="Times New Roman" w:hAnsi="Times New Roman" w:cs="Times New Roman"/>
          <w:sz w:val="28"/>
          <w:szCs w:val="28"/>
          <w:highlight w:val="white"/>
        </w:rPr>
        <w:t xml:space="preserve">подготовки </w:t>
      </w:r>
      <w:r>
        <w:rPr>
          <w:rFonts w:ascii="Times New Roman" w:hAnsi="Times New Roman" w:cs="Times New Roman"/>
          <w:sz w:val="28"/>
          <w:szCs w:val="28"/>
          <w:highlight w:val="white"/>
        </w:rPr>
        <w:t xml:space="preserve">перед началом экзамена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Текст, который выделен жирным шрифтом, должен быть прочитан участникам экзамена слово в слово. Это делается для стандартизации процедуры проведения ЕГЭ.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Комментарии, отмеченные курсивом, не читаются участникам экзамена. Они даны в помощь организатору. Инструктаж и экзамен проводятся в спокойной и доброжелательной обстановке.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Подготовительные мероприятия: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Оформить на доске (информационном стенде) в аудитории проведения КЕГЭ образец регистрационных полей бланка регистрации участника экзаме</w:t>
      </w:r>
      <w:r>
        <w:rPr>
          <w:rFonts w:ascii="Times New Roman" w:hAnsi="Times New Roman" w:cs="Times New Roman"/>
          <w:i/>
          <w:sz w:val="28"/>
          <w:szCs w:val="28"/>
          <w:highlight w:val="white"/>
        </w:rPr>
        <w:t xml:space="preserve">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w:t>
      </w:r>
      <w:r>
        <w:rPr>
          <w:rFonts w:ascii="Times New Roman" w:hAnsi="Times New Roman" w:cs="Times New Roman"/>
          <w:i/>
          <w:sz w:val="28"/>
          <w:szCs w:val="28"/>
          <w:highlight w:val="white"/>
        </w:rPr>
        <w:t xml:space="preserve">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Код образовательной организации в бланке регистрации заполня</w:t>
      </w:r>
      <w:r>
        <w:rPr>
          <w:rFonts w:ascii="Times New Roman" w:hAnsi="Times New Roman" w:cs="Times New Roman"/>
          <w:i/>
          <w:sz w:val="28"/>
          <w:szCs w:val="28"/>
          <w:highlight w:val="white"/>
        </w:rPr>
        <w:t xml:space="preserve">ется участником экзамена в соответствии с информацией из формы ППЭ-16, предоставленной организатором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lang w:eastAsia="ru-RU"/>
        </w:rPr>
        <mc:AlternateContent>
          <mc:Choice Requires="wpg">
            <w:drawing>
              <wp:inline xmlns:wp="http://schemas.openxmlformats.org/drawingml/2006/wordprocessingDrawing" distT="0" distB="0" distL="0" distR="0">
                <wp:extent cx="5934075" cy="2733675"/>
                <wp:effectExtent l="0" t="0" r="9525"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1"/>
                        <a:stretch/>
                      </pic:blipFill>
                      <pic:spPr bwMode="auto">
                        <a:xfrm>
                          <a:off x="0" y="0"/>
                          <a:ext cx="5934075" cy="27336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67.25pt;height:215.25pt;mso-wrap-distance-left:0.00pt;mso-wrap-distance-top:0.00pt;mso-wrap-distance-right:0.00pt;mso-wrap-distance-bottom:0.00pt;" stroked="f">
                <v:path textboxrect="0,0,0,0"/>
                <v:imagedata r:id="rId11" o:title=""/>
              </v:shape>
            </w:pict>
          </mc:Fallback>
        </mc:AlternateConten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Во время экзамена на рабочем столе участника экзамена, помимо экзаменационных материалов, могут находиться: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г</w:t>
      </w:r>
      <w:r>
        <w:rPr>
          <w:rFonts w:ascii="Times New Roman" w:hAnsi="Times New Roman" w:cs="Times New Roman"/>
          <w:i/>
          <w:sz w:val="28"/>
          <w:szCs w:val="28"/>
          <w:highlight w:val="white"/>
        </w:rPr>
        <w:t xml:space="preserve">елевая</w:t>
      </w:r>
      <w:r>
        <w:rPr>
          <w:rFonts w:ascii="Times New Roman" w:hAnsi="Times New Roman" w:cs="Times New Roman"/>
          <w:i/>
          <w:sz w:val="28"/>
          <w:szCs w:val="28"/>
          <w:highlight w:val="white"/>
        </w:rPr>
        <w:t xml:space="preserve"> или капиллярная ручка с чернилами черного цвета;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документ, удостоверяющий личность;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лекарства (при необходимости);</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продук</w:t>
      </w:r>
      <w:r>
        <w:rPr>
          <w:rFonts w:ascii="Times New Roman" w:hAnsi="Times New Roman" w:cs="Times New Roman"/>
          <w:i/>
          <w:sz w:val="28"/>
          <w:szCs w:val="28"/>
          <w:highlight w:val="white"/>
        </w:rPr>
        <w:t xml:space="preserve">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специальные технические средства (для участников экзамена с ОВЗ, детей</w:t>
      </w:r>
      <w:r>
        <w:rPr>
          <w:rFonts w:ascii="Times New Roman" w:hAnsi="Times New Roman" w:cs="Times New Roman"/>
          <w:i/>
          <w:sz w:val="28"/>
          <w:szCs w:val="28"/>
          <w:highlight w:val="white"/>
        </w:rPr>
        <w:t xml:space="preserve">-</w:t>
      </w:r>
      <w:r>
        <w:rPr>
          <w:rFonts w:ascii="Times New Roman" w:hAnsi="Times New Roman" w:cs="Times New Roman"/>
          <w:i/>
          <w:sz w:val="28"/>
          <w:szCs w:val="28"/>
          <w:highlight w:val="white"/>
        </w:rPr>
        <w:t xml:space="preserve">инвалидов, инвалидов);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highlight w:val="white"/>
        </w:rPr>
      </w:pPr>
      <w:r>
        <w:rPr>
          <w:rFonts w:ascii="Times New Roman" w:hAnsi="Times New Roman" w:cs="Times New Roman"/>
          <w:i/>
          <w:sz w:val="28"/>
          <w:highlight w:val="white"/>
        </w:rPr>
        <w:t xml:space="preserve">инструкция для участников КЕГЭ по использованию ПО для сдачи КЕГЭ; </w:t>
      </w:r>
      <w:r>
        <w:rPr>
          <w:rFonts w:ascii="Times New Roman" w:hAnsi="Times New Roman" w:cs="Times New Roman"/>
          <w:i/>
          <w:sz w:val="28"/>
          <w:highlight w:val="white"/>
        </w:rPr>
      </w:r>
      <w:r>
        <w:rPr>
          <w:rFonts w:ascii="Times New Roman" w:hAnsi="Times New Roman" w:cs="Times New Roman"/>
          <w:i/>
          <w:sz w:val="28"/>
          <w:highlight w:val="white"/>
        </w:rPr>
      </w:r>
    </w:p>
    <w:p>
      <w:pPr>
        <w:ind w:firstLine="709"/>
        <w:jc w:val="both"/>
        <w:spacing w:after="0" w:line="240" w:lineRule="auto"/>
        <w:rPr>
          <w:rFonts w:ascii="Times New Roman" w:hAnsi="Times New Roman" w:cs="Times New Roman"/>
          <w:i/>
          <w:sz w:val="28"/>
          <w:highlight w:val="white"/>
        </w:rPr>
      </w:pPr>
      <w:r>
        <w:rPr>
          <w:rFonts w:ascii="Times New Roman" w:hAnsi="Times New Roman" w:cs="Times New Roman"/>
          <w:i/>
          <w:sz w:val="28"/>
          <w:highlight w:val="white"/>
        </w:rPr>
        <w:t xml:space="preserve">приложение к паспорту станции КЕГЭ; черновик участника КЕГЭ, выданный в ППЭ; </w:t>
      </w:r>
      <w:r>
        <w:rPr>
          <w:rFonts w:ascii="Times New Roman" w:hAnsi="Times New Roman" w:cs="Times New Roman"/>
          <w:i/>
          <w:sz w:val="28"/>
          <w:highlight w:val="white"/>
        </w:rPr>
      </w:r>
      <w:r>
        <w:rPr>
          <w:rFonts w:ascii="Times New Roman" w:hAnsi="Times New Roman" w:cs="Times New Roman"/>
          <w:i/>
          <w:sz w:val="28"/>
          <w:highlight w:val="white"/>
        </w:rPr>
      </w:r>
    </w:p>
    <w:p>
      <w:pPr>
        <w:ind w:firstLine="709"/>
        <w:jc w:val="both"/>
        <w:spacing w:after="0" w:line="240" w:lineRule="auto"/>
        <w:rPr>
          <w:rFonts w:ascii="Times New Roman" w:hAnsi="Times New Roman" w:cs="Times New Roman"/>
          <w:i/>
          <w:sz w:val="28"/>
          <w:highlight w:val="white"/>
        </w:rPr>
      </w:pPr>
      <w:r>
        <w:rPr>
          <w:rFonts w:ascii="Times New Roman" w:hAnsi="Times New Roman" w:cs="Times New Roman"/>
          <w:i/>
          <w:sz w:val="28"/>
          <w:highlight w:val="white"/>
        </w:rPr>
        <w:t xml:space="preserve">черновики (выдаются по запросу участника, если недостаточно черновика КЕГЭ).</w:t>
      </w:r>
      <w:r>
        <w:rPr>
          <w:rFonts w:ascii="Times New Roman" w:hAnsi="Times New Roman" w:cs="Times New Roman"/>
          <w:i/>
          <w:sz w:val="28"/>
          <w:highlight w:val="white"/>
        </w:rPr>
      </w:r>
      <w:r>
        <w:rPr>
          <w:rFonts w:ascii="Times New Roman" w:hAnsi="Times New Roman" w:cs="Times New Roman"/>
          <w:i/>
          <w:sz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Черновики использовать запрещено!</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jc w:val="center"/>
        <w:spacing w:after="0" w:line="240" w:lineRule="exact"/>
        <w:rPr>
          <w:rFonts w:ascii="Times New Roman" w:hAnsi="Times New Roman" w:cs="Times New Roman"/>
          <w:i/>
          <w:sz w:val="28"/>
          <w:highlight w:val="white"/>
        </w:rPr>
      </w:pPr>
      <w:r>
        <w:rPr>
          <w:rFonts w:ascii="Times New Roman" w:hAnsi="Times New Roman" w:cs="Times New Roman"/>
          <w:i/>
          <w:sz w:val="28"/>
          <w:highlight w:val="white"/>
        </w:rPr>
      </w:r>
      <w:r>
        <w:rPr>
          <w:rFonts w:ascii="Times New Roman" w:hAnsi="Times New Roman" w:cs="Times New Roman"/>
          <w:i/>
          <w:sz w:val="28"/>
          <w:highlight w:val="white"/>
        </w:rPr>
      </w:r>
      <w:r>
        <w:rPr>
          <w:rFonts w:ascii="Times New Roman" w:hAnsi="Times New Roman" w:cs="Times New Roman"/>
          <w:i/>
          <w:sz w:val="28"/>
          <w:highlight w:val="white"/>
        </w:rPr>
      </w:r>
    </w:p>
    <w:p>
      <w:pPr>
        <w:jc w:val="center"/>
        <w:spacing w:after="0" w:line="240" w:lineRule="exact"/>
        <w:rPr>
          <w:rFonts w:ascii="Times New Roman" w:hAnsi="Times New Roman" w:cs="Times New Roman"/>
          <w:i/>
          <w:sz w:val="28"/>
          <w:highlight w:val="white"/>
        </w:rPr>
      </w:pPr>
      <w:r>
        <w:rPr>
          <w:rFonts w:ascii="Times New Roman" w:hAnsi="Times New Roman" w:cs="Times New Roman"/>
          <w:i/>
          <w:sz w:val="28"/>
          <w:highlight w:val="white"/>
        </w:rPr>
        <w:t xml:space="preserve">Кодировка учебных предметов</w:t>
      </w:r>
      <w:r>
        <w:rPr>
          <w:rFonts w:ascii="Times New Roman" w:hAnsi="Times New Roman" w:cs="Times New Roman"/>
          <w:i/>
          <w:sz w:val="28"/>
          <w:highlight w:val="white"/>
        </w:rPr>
      </w:r>
      <w:r>
        <w:rPr>
          <w:rFonts w:ascii="Times New Roman" w:hAnsi="Times New Roman" w:cs="Times New Roman"/>
          <w:i/>
          <w:sz w:val="28"/>
          <w:highlight w:val="white"/>
        </w:rPr>
      </w:r>
    </w:p>
    <w:p>
      <w:pPr>
        <w:jc w:val="center"/>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r>
      <w:r>
        <w:rPr>
          <w:rFonts w:ascii="Times New Roman" w:hAnsi="Times New Roman" w:cs="Times New Roman"/>
          <w:i/>
          <w:sz w:val="28"/>
          <w:szCs w:val="28"/>
          <w:highlight w:val="white"/>
        </w:rPr>
      </w:r>
      <w:r>
        <w:rPr>
          <w:rFonts w:ascii="Times New Roman" w:hAnsi="Times New Roman" w:cs="Times New Roman"/>
          <w:i/>
          <w:sz w:val="28"/>
          <w:szCs w:val="28"/>
          <w:highlight w:val="white"/>
        </w:rPr>
      </w:r>
    </w:p>
    <w:tbl>
      <w:tblPr>
        <w:tblStyle w:val="829"/>
        <w:tblW w:w="9351" w:type="dxa"/>
        <w:tblLook w:val="04A0" w:firstRow="1" w:lastRow="0" w:firstColumn="1" w:lastColumn="0" w:noHBand="0" w:noVBand="1"/>
      </w:tblPr>
      <w:tblGrid>
        <w:gridCol w:w="3439"/>
        <w:gridCol w:w="5912"/>
      </w:tblGrid>
      <w:tr>
        <w:tblPrEx/>
        <w:trPr/>
        <w:tc>
          <w:tcPr>
            <w:tcW w:w="3439" w:type="dxa"/>
            <w:textDirection w:val="lrTb"/>
            <w:noWrap w:val="false"/>
          </w:tcPr>
          <w:p>
            <w:pPr>
              <w:jc w:val="center"/>
              <w:spacing w:line="240" w:lineRule="exact"/>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Название учебного предмета</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c>
          <w:tcPr>
            <w:tcW w:w="5912" w:type="dxa"/>
            <w:textDirection w:val="lrTb"/>
            <w:noWrap w:val="false"/>
          </w:tcPr>
          <w:p>
            <w:pPr>
              <w:jc w:val="center"/>
              <w:spacing w:line="240" w:lineRule="exact"/>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Код учебного предмета</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r>
      <w:tr>
        <w:tblPrEx/>
        <w:trPr>
          <w:trHeight w:val="552"/>
        </w:trPr>
        <w:tc>
          <w:tcPr>
            <w:tcW w:w="3439" w:type="dxa"/>
            <w:vAlign w:val="center"/>
            <w:textDirection w:val="lrTb"/>
            <w:noWrap w:val="false"/>
          </w:tcPr>
          <w:p>
            <w:pPr>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Информатика</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c>
          <w:tcPr>
            <w:tcW w:w="5912" w:type="dxa"/>
            <w:vAlign w:val="center"/>
            <w:textDirection w:val="lrTb"/>
            <w:noWrap w:val="false"/>
          </w:tcPr>
          <w:p>
            <w:pPr>
              <w:jc w:val="center"/>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25</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r>
    </w:tbl>
    <w:p>
      <w:pPr>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center"/>
        <w:spacing w:after="0" w:line="240" w:lineRule="exact"/>
        <w:rPr>
          <w:rFonts w:ascii="Times New Roman" w:hAnsi="Times New Roman" w:cs="Times New Roman"/>
          <w:i/>
          <w:sz w:val="28"/>
          <w:szCs w:val="28"/>
          <w:highlight w:val="white"/>
        </w:rPr>
      </w:pPr>
      <w:r>
        <w:rPr>
          <w:rFonts w:ascii="Times New Roman" w:hAnsi="Times New Roman" w:cs="Times New Roman"/>
          <w:i/>
          <w:sz w:val="28"/>
          <w:szCs w:val="28"/>
          <w:highlight w:val="white"/>
        </w:rPr>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center"/>
        <w:spacing w:after="0" w:line="240" w:lineRule="exact"/>
        <w:rPr>
          <w:rFonts w:ascii="Times New Roman" w:hAnsi="Times New Roman" w:cs="Times New Roman"/>
          <w:i/>
          <w:sz w:val="28"/>
          <w:szCs w:val="28"/>
          <w:highlight w:val="white"/>
        </w:rPr>
      </w:pPr>
      <w:r>
        <w:rPr>
          <w:rFonts w:ascii="Times New Roman" w:hAnsi="Times New Roman" w:cs="Times New Roman"/>
          <w:i/>
          <w:sz w:val="28"/>
          <w:szCs w:val="28"/>
          <w:highlight w:val="white"/>
        </w:rPr>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center"/>
        <w:spacing w:after="0" w:line="240" w:lineRule="exact"/>
        <w:rPr>
          <w:rFonts w:ascii="Times New Roman" w:hAnsi="Times New Roman" w:cs="Times New Roman"/>
          <w:i/>
          <w:sz w:val="28"/>
          <w:szCs w:val="28"/>
          <w:highlight w:val="white"/>
        </w:rPr>
      </w:pPr>
      <w:r>
        <w:rPr>
          <w:rFonts w:ascii="Times New Roman" w:hAnsi="Times New Roman" w:cs="Times New Roman"/>
          <w:i/>
          <w:sz w:val="28"/>
          <w:szCs w:val="28"/>
          <w:highlight w:val="white"/>
        </w:rPr>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center"/>
        <w:spacing w:after="0" w:line="240" w:lineRule="exact"/>
        <w:rPr>
          <w:rFonts w:ascii="Times New Roman" w:hAnsi="Times New Roman" w:cs="Times New Roman"/>
          <w:i/>
          <w:sz w:val="28"/>
          <w:szCs w:val="28"/>
          <w:highlight w:val="white"/>
        </w:rPr>
      </w:pPr>
      <w:r>
        <w:rPr>
          <w:highlight w:val="white"/>
        </w:rPr>
      </w:r>
      <w:bookmarkStart w:id="0" w:name="_GoBack"/>
      <w:r>
        <w:rPr>
          <w:highlight w:val="white"/>
        </w:rPr>
      </w:r>
      <w:bookmarkEnd w:id="0"/>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center"/>
        <w:spacing w:after="0" w:line="240" w:lineRule="exact"/>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Продолжительность выполнения ЭР</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center"/>
        <w:spacing w:after="0" w:line="240" w:lineRule="exact"/>
        <w:rPr>
          <w:rFonts w:ascii="Times New Roman" w:hAnsi="Times New Roman" w:cs="Times New Roman"/>
          <w:i/>
          <w:sz w:val="28"/>
          <w:szCs w:val="28"/>
          <w:highlight w:val="white"/>
        </w:rPr>
      </w:pPr>
      <w:r>
        <w:rPr>
          <w:rFonts w:ascii="Times New Roman" w:hAnsi="Times New Roman" w:cs="Times New Roman"/>
          <w:i/>
          <w:sz w:val="28"/>
          <w:szCs w:val="28"/>
          <w:highlight w:val="white"/>
        </w:rPr>
      </w:r>
      <w:r>
        <w:rPr>
          <w:rFonts w:ascii="Times New Roman" w:hAnsi="Times New Roman" w:cs="Times New Roman"/>
          <w:i/>
          <w:sz w:val="28"/>
          <w:szCs w:val="28"/>
          <w:highlight w:val="white"/>
        </w:rPr>
      </w:r>
      <w:r>
        <w:rPr>
          <w:rFonts w:ascii="Times New Roman" w:hAnsi="Times New Roman" w:cs="Times New Roman"/>
          <w:i/>
          <w:sz w:val="28"/>
          <w:szCs w:val="28"/>
          <w:highlight w:val="white"/>
        </w:rPr>
      </w:r>
    </w:p>
    <w:tbl>
      <w:tblPr>
        <w:tblStyle w:val="829"/>
        <w:tblW w:w="0" w:type="auto"/>
        <w:tblLook w:val="04A0" w:firstRow="1" w:lastRow="0" w:firstColumn="1" w:lastColumn="0" w:noHBand="0" w:noVBand="1"/>
      </w:tblPr>
      <w:tblGrid>
        <w:gridCol w:w="3397"/>
        <w:gridCol w:w="2832"/>
        <w:gridCol w:w="3115"/>
      </w:tblGrid>
      <w:tr>
        <w:tblPrEx/>
        <w:trPr>
          <w:trHeight w:val="1417"/>
        </w:trPr>
        <w:tc>
          <w:tcPr>
            <w:tcW w:w="3397" w:type="dxa"/>
            <w:textDirection w:val="lrTb"/>
            <w:noWrap w:val="false"/>
          </w:tcPr>
          <w:p>
            <w:pPr>
              <w:jc w:val="center"/>
              <w:spacing w:line="240" w:lineRule="exact"/>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Название учебного предмета</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c>
          <w:tcPr>
            <w:tcW w:w="2832" w:type="dxa"/>
            <w:textDirection w:val="lrTb"/>
            <w:noWrap w:val="false"/>
          </w:tcPr>
          <w:p>
            <w:pPr>
              <w:jc w:val="center"/>
              <w:spacing w:line="240" w:lineRule="exact"/>
              <w:tabs>
                <w:tab w:val="left" w:pos="480" w:leader="none"/>
              </w:tabs>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Продолжительность выполнения ЭР</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c>
          <w:tcPr>
            <w:tcW w:w="3115" w:type="dxa"/>
            <w:textDirection w:val="lrTb"/>
            <w:noWrap w:val="false"/>
          </w:tcPr>
          <w:p>
            <w:pPr>
              <w:jc w:val="center"/>
              <w:spacing w:line="240" w:lineRule="exact"/>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Продолжительность выполнения ЭР участниками экзамена с ОВЗ, участниками экзамена – детьми-инвалидами и инвалидами</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r>
      <w:tr>
        <w:tblPrEx/>
        <w:trPr/>
        <w:tc>
          <w:tcPr>
            <w:tcW w:w="3397" w:type="dxa"/>
            <w:textDirection w:val="lrTb"/>
            <w:noWrap w:val="false"/>
          </w:tcPr>
          <w:p>
            <w:pPr>
              <w:spacing w:line="240" w:lineRule="exact"/>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Информатика</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c>
          <w:tcPr>
            <w:tcW w:w="2832" w:type="dxa"/>
            <w:vAlign w:val="center"/>
            <w:textDirection w:val="lrTb"/>
            <w:noWrap w:val="false"/>
          </w:tcPr>
          <w:p>
            <w:pPr>
              <w:jc w:val="center"/>
              <w:spacing w:line="240" w:lineRule="exact"/>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3 часа 55</w:t>
            </w:r>
            <w:r>
              <w:rPr>
                <w:rFonts w:ascii="Times New Roman" w:hAnsi="Times New Roman" w:cs="Times New Roman"/>
                <w:i/>
                <w:sz w:val="24"/>
                <w:szCs w:val="24"/>
                <w:highlight w:val="white"/>
              </w:rPr>
              <w:t xml:space="preserve"> минут</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p>
            <w:pPr>
              <w:jc w:val="center"/>
              <w:spacing w:line="240" w:lineRule="exact"/>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(235 минут)</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c>
          <w:tcPr>
            <w:tcW w:w="3115" w:type="dxa"/>
            <w:vAlign w:val="center"/>
            <w:textDirection w:val="lrTb"/>
            <w:noWrap w:val="false"/>
          </w:tcPr>
          <w:p>
            <w:pPr>
              <w:jc w:val="center"/>
              <w:spacing w:line="240" w:lineRule="exact"/>
              <w:tabs>
                <w:tab w:val="left" w:pos="840" w:leader="none"/>
              </w:tabs>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5 часов 25 минут</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p>
            <w:pPr>
              <w:jc w:val="center"/>
              <w:spacing w:line="240" w:lineRule="exact"/>
              <w:tabs>
                <w:tab w:val="left" w:pos="840" w:leader="none"/>
              </w:tabs>
              <w:rPr>
                <w:rFonts w:ascii="Times New Roman" w:hAnsi="Times New Roman" w:cs="Times New Roman"/>
                <w:i/>
                <w:sz w:val="24"/>
                <w:szCs w:val="24"/>
                <w:highlight w:val="white"/>
              </w:rPr>
            </w:pPr>
            <w:r>
              <w:rPr>
                <w:rFonts w:ascii="Times New Roman" w:hAnsi="Times New Roman" w:cs="Times New Roman"/>
                <w:i/>
                <w:sz w:val="24"/>
                <w:szCs w:val="24"/>
                <w:highlight w:val="white"/>
              </w:rPr>
              <w:t xml:space="preserve">(325</w:t>
            </w:r>
            <w:r>
              <w:rPr>
                <w:rFonts w:ascii="Times New Roman" w:hAnsi="Times New Roman" w:cs="Times New Roman"/>
                <w:i/>
                <w:sz w:val="24"/>
                <w:szCs w:val="24"/>
                <w:highlight w:val="white"/>
              </w:rPr>
              <w:t xml:space="preserve"> минут</w:t>
            </w:r>
            <w:r>
              <w:rPr>
                <w:rFonts w:ascii="Times New Roman" w:hAnsi="Times New Roman" w:cs="Times New Roman"/>
                <w:i/>
                <w:sz w:val="24"/>
                <w:szCs w:val="24"/>
                <w:highlight w:val="white"/>
              </w:rPr>
              <w:t xml:space="preserve">)</w:t>
            </w:r>
            <w:r>
              <w:rPr>
                <w:rFonts w:ascii="Times New Roman" w:hAnsi="Times New Roman" w:cs="Times New Roman"/>
                <w:i/>
                <w:sz w:val="24"/>
                <w:szCs w:val="24"/>
                <w:highlight w:val="white"/>
              </w:rPr>
            </w:r>
            <w:r>
              <w:rPr>
                <w:rFonts w:ascii="Times New Roman" w:hAnsi="Times New Roman" w:cs="Times New Roman"/>
                <w:i/>
                <w:sz w:val="24"/>
                <w:szCs w:val="24"/>
                <w:highlight w:val="white"/>
              </w:rPr>
            </w:r>
          </w:p>
        </w:tc>
      </w:tr>
    </w:tbl>
    <w:p>
      <w:pPr>
        <w:jc w:val="both"/>
        <w:spacing w:after="0" w:line="240" w:lineRule="auto"/>
        <w:rPr>
          <w:highlight w:val="white"/>
        </w:rPr>
      </w:pPr>
      <w:r>
        <w:rPr>
          <w:highlight w:val="white"/>
        </w:rPr>
      </w:r>
      <w:r>
        <w:rPr>
          <w:highlight w:val="white"/>
        </w:rPr>
      </w:r>
      <w:r>
        <w:rPr>
          <w:highlight w:val="white"/>
        </w:rPr>
      </w:r>
    </w:p>
    <w:p>
      <w:pPr>
        <w:jc w:val="center"/>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jc w:val="center"/>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Инструкция для участников экзамена</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jc w:val="center"/>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Первая часть инструктажа (начало проведения с 9:50 по местному времени):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Уважаемые участники экзамена! Сегодня вы сдаете экзамен по информатике в компьютерной форме.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Вместе с тем напоминаем, что в целях предупреждения нарушений порядка проведения ЕГЭ в аудиториях ППЭ ведется видеонаблюдение.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Во время проведения экзамена вам необходимо соблюдать порядок проведения экзаменов. В день проведения экзамена в ППЭ запрещается: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выполнять экзаменационную работу несамостоятельно, в том числе с помощью посторонних лиц;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общаться с другими участниками экзаменов во время проведения экзамена в аудитории;</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иметь при себе уведомление о регистрации на экзамен (при наличии – необходимо сдать его нам);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выносить из аудиторий и ППЭ черновик КЕГЭ, черновики, экзаменационные материалы на электронном носителе, инструкцию для уча</w:t>
      </w:r>
      <w:r>
        <w:rPr>
          <w:rFonts w:ascii="Times New Roman" w:hAnsi="Times New Roman" w:cs="Times New Roman"/>
          <w:b/>
          <w:sz w:val="28"/>
          <w:szCs w:val="28"/>
          <w:highlight w:val="white"/>
        </w:rPr>
        <w:t xml:space="preserve">стников КЕГЭ по использованию ПО для сдачи КЕГЭ, приложение к паспорту станции КЕГЭ, включающее сведения об установленном стандартном ПО, предоставляемом для выполнения экзаменационной работы, и рабочей папке, с которой следует работать во время экзамена;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фотографировать экзаменационные материалы, черновики;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пользоваться справочными материалами, кроме тех, которые указаны в тексте КИМ и черновике КЕГЭ;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переписывать задания из КИМ в черновики и в черновик КЕГЭ;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перемещаться по ППЭ во время экзамена без сопровождения организатора;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разговаривать, пересаживаться, обмениваться любыми материалами и предметами.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 случае нарушения порядка проведения ЕГЭ вы будете удалены из ППЭ.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highlight w:val="white"/>
        </w:rPr>
      </w:pPr>
      <w:r>
        <w:rPr>
          <w:rFonts w:ascii="Times New Roman" w:hAnsi="Times New Roman" w:cs="Times New Roman"/>
          <w:b/>
          <w:sz w:val="28"/>
          <w:szCs w:val="28"/>
          <w:highlight w:val="white"/>
        </w:rPr>
        <w:t xml:space="preserve">Ознакомиться с результатами ЕГЭ вы сможете в школе или в местах, в которых вы были зарегистрированы на сдачу ЕГЭ. Плановая дата ознакомления с </w:t>
      </w:r>
      <w:r>
        <w:rPr>
          <w:rFonts w:ascii="Times New Roman" w:hAnsi="Times New Roman" w:cs="Times New Roman"/>
          <w:b/>
          <w:sz w:val="28"/>
          <w:szCs w:val="28"/>
          <w:highlight w:val="white"/>
        </w:rPr>
        <w:t xml:space="preserve">результатами</w:t>
      </w:r>
      <w:r>
        <w:rPr>
          <w:rFonts w:ascii="Times New Roman" w:hAnsi="Times New Roman" w:cs="Times New Roman"/>
          <w:sz w:val="28"/>
          <w:szCs w:val="28"/>
          <w:highlight w:val="white"/>
        </w:rPr>
        <w:t xml:space="preserve">:_</w:t>
      </w:r>
      <w:r>
        <w:rPr>
          <w:rFonts w:ascii="Times New Roman" w:hAnsi="Times New Roman" w:cs="Times New Roman"/>
          <w:sz w:val="28"/>
          <w:szCs w:val="28"/>
          <w:highlight w:val="white"/>
        </w:rPr>
        <w:t xml:space="preserve">___________</w:t>
      </w:r>
      <w:r>
        <w:rPr>
          <w:rFonts w:ascii="Times New Roman" w:hAnsi="Times New Roman" w:cs="Times New Roman"/>
          <w:i/>
          <w:sz w:val="28"/>
          <w:szCs w:val="28"/>
          <w:highlight w:val="white"/>
        </w:rPr>
        <w:t xml:space="preserve"> (назвать дату)</w:t>
      </w:r>
      <w:r>
        <w:rPr>
          <w:rFonts w:ascii="Times New Roman" w:hAnsi="Times New Roman" w:cs="Times New Roman"/>
          <w:sz w:val="28"/>
          <w:szCs w:val="28"/>
          <w:highlight w:val="white"/>
        </w:rPr>
        <w:t xml:space="preserve">.</w:t>
      </w:r>
      <w:r>
        <w:rPr>
          <w:highlight w:val="white"/>
        </w:rPr>
        <w:t xml:space="preserve"> </w:t>
      </w:r>
      <w:r>
        <w:rPr>
          <w:highlight w:val="white"/>
        </w:rPr>
      </w:r>
      <w:r>
        <w:rPr>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После получения результатов ЕГЭ вы можете подать апелляцию о несогласии с выставленными баллами.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Апелляция подается в течение двух рабочих дней после официального дня объявления результатов ЕГЭ. Апелляцию вы можете подать в своей школе или в месте, где вы были зарегистрированы на сдачу ЕГЭ.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Апелляция по вопросам содержания и структуры за</w:t>
      </w:r>
      <w:r>
        <w:rPr>
          <w:rFonts w:ascii="Times New Roman" w:hAnsi="Times New Roman" w:cs="Times New Roman"/>
          <w:b/>
          <w:sz w:val="28"/>
          <w:szCs w:val="28"/>
          <w:highlight w:val="white"/>
        </w:rPr>
        <w:t xml:space="preserve">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проведения ГИА, с неправильным заполнением бланков КЕГЭ, не рассматривается.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Апелляция по КЕГЭ не предусматривает повторное оценивание и разъяснения эксперта</w:t>
      </w:r>
      <w:r>
        <w:rPr>
          <w:rFonts w:ascii="Times New Roman" w:hAnsi="Times New Roman" w:cs="Times New Roman"/>
          <w:b/>
          <w:sz w:val="28"/>
          <w:szCs w:val="28"/>
          <w:highlight w:val="white"/>
        </w:rPr>
        <w:t xml:space="preserve"> предметной комиссии по оцениванию ответов на задания КИМ КЕГЭ в связи с отсутствием развернутых ответов, оцениваемых экспертами предметной комиссии. Будут рассматриваться только вопросы, связанные с возможными техническими проблемами при проведении КЕГЭ.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Обращаем внимание, что во время экзамена на вашем рабочем столе, помимо бланков регистрации, могут находиться только: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гелевая</w:t>
      </w:r>
      <w:r>
        <w:rPr>
          <w:rFonts w:ascii="Times New Roman" w:hAnsi="Times New Roman" w:cs="Times New Roman"/>
          <w:b/>
          <w:sz w:val="28"/>
          <w:szCs w:val="28"/>
          <w:highlight w:val="white"/>
        </w:rPr>
        <w:t xml:space="preserve"> или капиллярная ручка с чернилами черного цвета;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документ, удостоверяющий личность;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продукты питания для дополн</w:t>
      </w:r>
      <w:r>
        <w:rPr>
          <w:rFonts w:ascii="Times New Roman" w:hAnsi="Times New Roman" w:cs="Times New Roman"/>
          <w:b/>
          <w:sz w:val="28"/>
          <w:szCs w:val="28"/>
          <w:highlight w:val="white"/>
        </w:rPr>
        <w:t xml:space="preserve">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экзаменационной работы (при необходимости);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черновики КЕГЭ, выданные в ППЭ;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инструкция для участника КЕГЭ по использованию ПО для сдачи экзамена;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приложение к паспорту станции КЕГЭ;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специальные технические средства (для участников с ограниченными возможностями здоровья, детей-инвалидов, инвалидов)</w:t>
      </w:r>
      <w:r>
        <w:rPr>
          <w:rFonts w:ascii="Times New Roman" w:hAnsi="Times New Roman" w:cs="Times New Roman"/>
          <w:b/>
          <w:sz w:val="28"/>
          <w:szCs w:val="28"/>
          <w:highlight w:val="white"/>
        </w:rPr>
        <w:t xml:space="preserve">;</w:t>
      </w:r>
      <w:r>
        <w:rPr>
          <w:rFonts w:ascii="Times New Roman" w:hAnsi="Times New Roman" w:cs="Times New Roman"/>
          <w:b/>
          <w:sz w:val="28"/>
          <w:szCs w:val="28"/>
          <w:highlight w:val="white"/>
        </w:rPr>
        <w:t xml:space="preserve">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л</w:t>
      </w:r>
      <w:r>
        <w:rPr>
          <w:rFonts w:ascii="Times New Roman" w:hAnsi="Times New Roman" w:cs="Times New Roman"/>
          <w:b/>
          <w:sz w:val="28"/>
          <w:szCs w:val="28"/>
          <w:highlight w:val="white"/>
        </w:rPr>
        <w:t xml:space="preserve">екарства </w:t>
      </w:r>
      <w:r>
        <w:rPr>
          <w:rFonts w:ascii="Times New Roman" w:hAnsi="Times New Roman" w:cs="Times New Roman"/>
          <w:b/>
          <w:sz w:val="28"/>
          <w:szCs w:val="28"/>
          <w:highlight w:val="white"/>
        </w:rPr>
        <w:t xml:space="preserve">(при необходимости).</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Черновики, которые используются на других экзаменах, будут выданы при необходимости по вашему запросу.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Участникам КЕГЭ разрешается использовать программу </w:t>
      </w:r>
      <w:r>
        <w:rPr>
          <w:rFonts w:ascii="Times New Roman" w:hAnsi="Times New Roman" w:cs="Times New Roman"/>
          <w:b/>
          <w:sz w:val="28"/>
          <w:szCs w:val="28"/>
          <w:highlight w:val="white"/>
        </w:rPr>
        <w:t xml:space="preserve">Microsoft</w:t>
      </w:r>
      <w:r>
        <w:rPr>
          <w:rFonts w:ascii="Times New Roman" w:hAnsi="Times New Roman" w:cs="Times New Roman"/>
          <w:b/>
          <w:sz w:val="28"/>
          <w:szCs w:val="28"/>
          <w:highlight w:val="white"/>
        </w:rPr>
        <w:t xml:space="preserve"> </w:t>
      </w:r>
      <w:r>
        <w:rPr>
          <w:rFonts w:ascii="Times New Roman" w:hAnsi="Times New Roman" w:cs="Times New Roman"/>
          <w:b/>
          <w:sz w:val="28"/>
          <w:szCs w:val="28"/>
          <w:highlight w:val="white"/>
        </w:rPr>
        <w:t xml:space="preserve">Windows</w:t>
      </w:r>
      <w:r>
        <w:rPr>
          <w:rFonts w:ascii="Times New Roman" w:hAnsi="Times New Roman" w:cs="Times New Roman"/>
          <w:b/>
          <w:sz w:val="28"/>
          <w:szCs w:val="28"/>
          <w:highlight w:val="white"/>
        </w:rPr>
        <w:t xml:space="preserve"> «Калькулятор», предназначенную для выполнения вычислительных операций, а также графический редактор </w:t>
      </w:r>
      <w:r>
        <w:rPr>
          <w:rFonts w:ascii="Times New Roman" w:hAnsi="Times New Roman" w:cs="Times New Roman"/>
          <w:b/>
          <w:sz w:val="28"/>
          <w:szCs w:val="28"/>
          <w:highlight w:val="white"/>
        </w:rPr>
        <w:t xml:space="preserve">Microsoft</w:t>
      </w:r>
      <w:r>
        <w:rPr>
          <w:rFonts w:ascii="Times New Roman" w:hAnsi="Times New Roman" w:cs="Times New Roman"/>
          <w:b/>
          <w:sz w:val="28"/>
          <w:szCs w:val="28"/>
          <w:highlight w:val="white"/>
        </w:rPr>
        <w:t xml:space="preserve"> </w:t>
      </w:r>
      <w:r>
        <w:rPr>
          <w:rFonts w:ascii="Times New Roman" w:hAnsi="Times New Roman" w:cs="Times New Roman"/>
          <w:b/>
          <w:sz w:val="28"/>
          <w:szCs w:val="28"/>
          <w:highlight w:val="white"/>
        </w:rPr>
        <w:t xml:space="preserve">Paint</w:t>
      </w:r>
      <w:r>
        <w:rPr>
          <w:rFonts w:ascii="Times New Roman" w:hAnsi="Times New Roman" w:cs="Times New Roman"/>
          <w:b/>
          <w:sz w:val="28"/>
          <w:szCs w:val="28"/>
          <w:highlight w:val="white"/>
        </w:rPr>
        <w:t xml:space="preserve">.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Во время выполнения экзаменационной работы для сохранен</w:t>
      </w:r>
      <w:r>
        <w:rPr>
          <w:rFonts w:ascii="Times New Roman" w:hAnsi="Times New Roman" w:cs="Times New Roman"/>
          <w:b/>
          <w:sz w:val="28"/>
          <w:szCs w:val="28"/>
          <w:highlight w:val="white"/>
        </w:rPr>
        <w:t xml:space="preserve">ия рабочих файлов – как тех, которые приложены к заданиям на станции КЕГЭ, так и тех, которые вы создаёте самостоятельно, – необходимо использовать рабочую папку экзамена. Её адрес указан в приложении к паспорту станции КЕГЭ, которое лежит у вас на столе.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По всем вопросам, связанным с проведением экзамена (за исключением вопросов по содержанию КИМ), вы можете обращаться к нам.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 случае необходимости выхода из аудитории оставьте ваши бланки регистрации, а также документ, удостоверяющий личность, черновик ЕГЭ, черновики (при н</w:t>
      </w:r>
      <w:r>
        <w:rPr>
          <w:rFonts w:ascii="Times New Roman" w:hAnsi="Times New Roman" w:cs="Times New Roman"/>
          <w:b/>
          <w:sz w:val="28"/>
          <w:szCs w:val="28"/>
          <w:highlight w:val="white"/>
        </w:rPr>
        <w:t xml:space="preserve">аличии), инструкцию для участника КЕГЭ по использованию ПО для сдачи экзамена по информатике в компьютерной форме, приложение к паспорту станции КЕГЭ и письменные принадлежности на своем рабочем столе. На территории ППЭ вас будет сопровождать организатор.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 случае плохого самочувствия незамедлительно обращайтесь к нам. В ППЭ присутствует медицински</w:t>
      </w:r>
      <w:r>
        <w:rPr>
          <w:rFonts w:ascii="Times New Roman" w:hAnsi="Times New Roman" w:cs="Times New Roman"/>
          <w:b/>
          <w:sz w:val="28"/>
          <w:szCs w:val="28"/>
          <w:highlight w:val="white"/>
        </w:rPr>
        <w:t xml:space="preserve">й работник. Напоминаем,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пересдачу в резервные сроки проведения экзамена по соответствующему учебному предмету.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Выполнение экзаменационной работы будет проходить на компьютере (ноутбуке). Настоятельно рекоме</w:t>
      </w:r>
      <w:r>
        <w:rPr>
          <w:rFonts w:ascii="Times New Roman" w:hAnsi="Times New Roman" w:cs="Times New Roman"/>
          <w:b/>
          <w:sz w:val="28"/>
          <w:szCs w:val="28"/>
          <w:highlight w:val="white"/>
        </w:rPr>
        <w:t xml:space="preserve">ндуем соблюдать гигиенические требования при работе с компьютером (ноутбуком) и периодически делать перерывы в работе с монитором. Во время таких перерывов вы можете продолжать работать над решением экзаменационных заданий, используя черновик КЕГЭ или черн</w:t>
      </w:r>
      <w:r>
        <w:rPr>
          <w:rFonts w:ascii="Times New Roman" w:hAnsi="Times New Roman" w:cs="Times New Roman"/>
          <w:b/>
          <w:sz w:val="28"/>
          <w:szCs w:val="28"/>
          <w:highlight w:val="white"/>
        </w:rPr>
        <w:t xml:space="preserve">овики. Также вы можете выполнять известные вам упражнения для глаз и на расслабление мышц плечевого пояса. Рекомендуется первый такой перерыв сделать не позднее чем через полчаса после начала работы за компьютером (ноутбуком), далее через каждые 20 минут.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Обратите внимание участников экзамена на следующий момент: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У вас на столах находится инструкция для участника КЕГЭ по использованию ПО для сдачи экзамена по информатике в компьютерной </w:t>
      </w:r>
      <w:r>
        <w:rPr>
          <w:rFonts w:ascii="Times New Roman" w:hAnsi="Times New Roman" w:cs="Times New Roman"/>
          <w:b/>
          <w:sz w:val="28"/>
          <w:szCs w:val="28"/>
          <w:highlight w:val="white"/>
        </w:rPr>
        <w:t xml:space="preserve">форме. Эта инструкция будет вам доступна на протяжении всего экзамена. Ознакомьтесь с ней.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Сделайте паузу для ознакомления участников экзамена с указанной инструкцией.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Не ранее 10:00 организатор в аудитории обращает внимание участников экзамена на станцию организатора.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Экзаменационные материалы с бланками регистрации поступили на станцию организатора в зашифрованном виде.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Бланки регистрации будут распечатаны и выданы вам. Печать начнётся ровно в 10:00.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Экзаменационные материалы с КИМ поступили на станции для сдачи экзамена по информатике в компьютерной форме в зашифрованном виде. Они будут расшифрованы после выдачи бланков регистрации.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Не ранее 10.00 организатор, ответственный за печать бланков реги</w:t>
      </w:r>
      <w:r>
        <w:rPr>
          <w:rFonts w:ascii="Times New Roman" w:hAnsi="Times New Roman" w:cs="Times New Roman"/>
          <w:i/>
          <w:sz w:val="28"/>
          <w:szCs w:val="28"/>
          <w:highlight w:val="white"/>
        </w:rPr>
        <w:t xml:space="preserve">страции, вводит количество бланков регистрации для печати и запускает процедуру расшифровки бланков регистрации (процедура расшифровки может быть инициирована, если техническим специалистом и членом ГЭК ранее был загружен и активирован ключ доступа к ЭМ).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Выполняется печать бланков регистрации и проверка качества печати бланка регистрации: отсутствие белых и темных полос, текст хорошо читаем </w:t>
      </w:r>
      <w:r>
        <w:rPr>
          <w:rFonts w:ascii="Times New Roman" w:hAnsi="Times New Roman" w:cs="Times New Roman"/>
          <w:i/>
          <w:sz w:val="28"/>
          <w:szCs w:val="28"/>
          <w:highlight w:val="white"/>
        </w:rPr>
        <w:t xml:space="preserve">и четко пропечатан; результат проверки сообщается организатору, ответственному за печать, для подтверждения качества печати на станции организатора. Качественный бланк регистрации размещается на столе для выдачи участникам, некачественный – откладывается.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Далее начинается вторая часть инструктажа.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highlight w:val="white"/>
        </w:rPr>
      </w:pPr>
      <w:r>
        <w:rPr>
          <w:b/>
          <w:highlight w:val="white"/>
        </w:rPr>
        <w:t xml:space="preserve">Вам выдаются напечатанные в аудитории ППЭ бланки регистрации, а также черновики КЕГЭ.</w:t>
      </w:r>
      <w:r>
        <w:rPr>
          <w:highlight w:val="white"/>
        </w:rPr>
        <w:t xml:space="preserve"> </w:t>
      </w:r>
      <w:r>
        <w:rPr>
          <w:highlight w:val="white"/>
        </w:rPr>
      </w:r>
      <w:r>
        <w:rPr>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Организатор в аудитории, ответственный за проведение инструктажа, раздает участникам распечатанные бланки регистрации в произвольном порядке, а также черновики КЕГЭ. Организатор в</w:t>
      </w:r>
      <w:r>
        <w:rPr>
          <w:rFonts w:ascii="Times New Roman" w:hAnsi="Times New Roman" w:cs="Times New Roman"/>
          <w:i/>
          <w:sz w:val="28"/>
          <w:szCs w:val="28"/>
          <w:highlight w:val="white"/>
        </w:rPr>
        <w:t xml:space="preserve"> аудитории, ответственный за расшифровку КИМ на станциях КЕГЭ, запускает процедуру расшифровки КИМ на станциях КЕГЭ нажатием кнопки «Прочитать КИМ». По окончании расшифровки убеждается, что станция КЕГЭ перешла на страницу ввода номера бланка регистрации.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После выдачи бланков регистрации и одновременно с расшифровкой КИМ: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Возьмите выданный бланк регистрации и проверьте качество его печати. В случае если вы обнаружили некачественную печать, обратитесь к нам.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Сделайте паузу для проверки участниками экзамена качества печати бланка регистрации.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При обнаружении типографских дефектов замените бланк регистрации, выполнив дополнительную печать бланка регистрации.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Приступаем к заполнению бланка регистрации.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Записывайте буквы и цифры в соответствии с образцом на бланке.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Каждая цифра, символ записывается в отдельную клетку.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Поля «Код региона», «Код ППЭ», «Код предмета», «Название предмета», «Дата проведения ЕГЭ» заполнены автоматически.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Заполните поля «Код образовательной организации» и «Номер аудитории» в соответствии с информацией на доске (информационном стенде).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Обратите внимание участников экзамена на доску (информационный стенд).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Заполните поле «Класс». Поля «служебная отметка» и «резерв-1» не заполняются.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Заполняем сведения об участнике экзамена, поля: «Фамилия», «Имя», «Отчество (при наличии)», «Данные документа, удостоверяющего личность».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Сделайте паузу для заполнения участниками экзамена бланков регистрации.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Поставьте вашу подпись в поле «Подпись участника ЕГЭ», расположенном в нижней части бланка регистрации.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Приступаем к</w:t>
      </w:r>
      <w:r>
        <w:rPr>
          <w:rFonts w:ascii="Times New Roman" w:hAnsi="Times New Roman" w:cs="Times New Roman"/>
          <w:b/>
          <w:sz w:val="28"/>
          <w:szCs w:val="28"/>
          <w:highlight w:val="white"/>
        </w:rPr>
        <w:t xml:space="preserve"> работе на станции КЕГЭ. Внесите номер бланка регистрации в ПО для сдачи экзамена, нажмите кнопку «Далее», ознакомьтесь с инструкцией по выполнению работы, появившейся на экране, и остановитесь на странице регистрации участника для проверки организатором.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Сделать паузу для выполнения участниками экзамена указанных действий.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Сейчас мы пройдём и проверим правильность заполнения бланка регистрации и результата ввода номера бланка регистрации в ПО для сдачи экзамена.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Организаторы в аудитории проверяют правильность заполнения: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регистрационных полей на бланках регистрации экзамена у каждого участника экзамена и соответствие данных участника экзамена (ФИО, серии и номера докуме</w:t>
      </w:r>
      <w:r>
        <w:rPr>
          <w:rFonts w:ascii="Times New Roman" w:hAnsi="Times New Roman" w:cs="Times New Roman"/>
          <w:i/>
          <w:sz w:val="28"/>
          <w:szCs w:val="28"/>
          <w:highlight w:val="white"/>
        </w:rPr>
        <w:t xml:space="preserve">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экзамена внести соответствующие исправления;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номера бланка ре</w:t>
      </w:r>
      <w:r>
        <w:rPr>
          <w:rFonts w:ascii="Times New Roman" w:hAnsi="Times New Roman" w:cs="Times New Roman"/>
          <w:i/>
          <w:sz w:val="28"/>
          <w:szCs w:val="28"/>
          <w:highlight w:val="white"/>
        </w:rPr>
        <w:t xml:space="preserve">гистрации, введенного участником экзамена в ПО для сдачи экзамена с бумажного бланка регистрации. В случае ошибочного заполнения организаторы в аудитории дают указание участнику экзамена внести соответствующие исправления в ПО для сдачи экзамена. В случае </w:t>
      </w:r>
      <w:r>
        <w:rPr>
          <w:rFonts w:ascii="Times New Roman" w:hAnsi="Times New Roman" w:cs="Times New Roman"/>
          <w:i/>
          <w:sz w:val="28"/>
          <w:szCs w:val="28"/>
          <w:highlight w:val="white"/>
        </w:rPr>
        <w:t xml:space="preserve">верного значения организаторы в аудитории подтверждают корректность введённых данных в ПО для сдачи экзамена.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После проверки бланков регистрации у всех участников экзамена: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Вы внесли номер бланка регистрации и ознакомились с инструкцией по выполнению работы. Данная инструкция будет до</w:t>
      </w:r>
      <w:r>
        <w:rPr>
          <w:rFonts w:ascii="Times New Roman" w:hAnsi="Times New Roman" w:cs="Times New Roman"/>
          <w:b/>
          <w:sz w:val="28"/>
          <w:szCs w:val="28"/>
          <w:highlight w:val="white"/>
        </w:rPr>
        <w:t xml:space="preserve">ступна и во время выполнения экзаменационной работы. Сейчас вам будет назван код активации экзамена, после ввода которого начнется выполнение экзаменационной работы в ПО для сдачи экзамена. Код активации вводите только после соответствующей нашей команды.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Для подготовки ответов на задания вы можете использовать установленное стандартное программное обеспечение, перечень которого указан в приложении к паспорту станции КЕГЭ. Приложение находится у вас на рабочих столах. Ознакомьтесь с ним.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Дать время для ознакомления с перечнем стандартного ПО, предоставленного участнику экзамена во время экзамена.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Ответы на задания необходимо внести в ПО для сдачи экзамена и зафиксировать их нажатием кнопки «Сохранить».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Настоятельно рекомендуем записывать свои ответы в специально отведенные для этого поля черновика КЕГЭ, так как в случае сбоя в работе компьютера (ноу</w:t>
      </w:r>
      <w:r>
        <w:rPr>
          <w:rFonts w:ascii="Times New Roman" w:hAnsi="Times New Roman" w:cs="Times New Roman"/>
          <w:b/>
          <w:sz w:val="28"/>
          <w:szCs w:val="28"/>
          <w:highlight w:val="white"/>
        </w:rPr>
        <w:t xml:space="preserve">тбука) и замены его на резервный вам придётся заново внести полученные вами ранее ответы. Обращаем внимание, что при наличии технических сбоев при выполнении экзаменационной работы вы сможете продолжить выполнение экзаменационных заданий за этим же (если е</w:t>
      </w:r>
      <w:r>
        <w:rPr>
          <w:rFonts w:ascii="Times New Roman" w:hAnsi="Times New Roman" w:cs="Times New Roman"/>
          <w:b/>
          <w:sz w:val="28"/>
          <w:szCs w:val="28"/>
          <w:highlight w:val="white"/>
        </w:rPr>
        <w:t xml:space="preserve">го работоспособность будет восстановлена) или другим компьютером (ноутбуком) с использованием того же КИМ. В случае смены компьютера (ноутбука) необходимо будет внести ранее полученные ответы заново. При этом время, отведенное на экзамен, не продлевается.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Либо, по вашему желанию, экзамен может быть досрочно завершен. В таком случае вы будете повторно допущены к экзамену по информатике в резервные сроки, однако вам будет предоставлен другой вариант КИМ.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 случае самостоятельного завершения экзамена Вы можете нажать кнопку «Завершить экзамен», после чего на вашем экране появится «Протокол ответов участника КЕГЭ» – таблица </w:t>
      </w:r>
      <w:r>
        <w:rPr>
          <w:rFonts w:ascii="Times New Roman" w:hAnsi="Times New Roman" w:cs="Times New Roman"/>
          <w:b/>
          <w:sz w:val="28"/>
          <w:szCs w:val="28"/>
          <w:highlight w:val="white"/>
        </w:rPr>
        <w:t xml:space="preserve">с внесенными вами ответами. Убедитесь в полноте и достоверности отображаемой в этом окне информации, подтвердите соответствие данной таблицы внесенным ответам. В случае необходимости вы можете вернуться к выполнению заданий и исправить данные вами ответы.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Если вы завершаете выполнение заданий по истечении времени, отведенного на экзамен, у вас не будет возможности исправить свои ответы после просмотра протокола.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Вам будет необходимо подтвердить соответствие данной таблицы внесенным ответам. Окно с формой протокола не может быть закрыто без </w:t>
      </w:r>
      <w:r>
        <w:rPr>
          <w:rFonts w:ascii="Times New Roman" w:hAnsi="Times New Roman" w:cs="Times New Roman"/>
          <w:b/>
          <w:sz w:val="28"/>
          <w:szCs w:val="28"/>
          <w:highlight w:val="white"/>
        </w:rPr>
        <w:t xml:space="preserve">подтверж</w:t>
      </w:r>
      <w:r>
        <w:rPr>
          <w:rFonts w:ascii="Times New Roman" w:hAnsi="Times New Roman" w:cs="Times New Roman"/>
          <w:b/>
          <w:sz w:val="28"/>
          <w:szCs w:val="28"/>
          <w:highlight w:val="white"/>
        </w:rPr>
        <w:t xml:space="preserve">дения участником КЕГЭ просмотра и согласия с внесенными ответами. После нажатия кнопок «Принять» и «Закрыть» необходимо перейти к странице «Экзамен закончен», на которой отображается краткая информация о количестве сохраненных ответов и контрольной сумме.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Далее необходимо перенести в специально предназначенное для</w:t>
      </w:r>
      <w:r>
        <w:rPr>
          <w:rFonts w:ascii="Times New Roman" w:hAnsi="Times New Roman" w:cs="Times New Roman"/>
          <w:b/>
          <w:sz w:val="28"/>
          <w:szCs w:val="28"/>
          <w:highlight w:val="white"/>
        </w:rPr>
        <w:t xml:space="preserve"> этих целей поле в бланке регистрации контрольную сумму, автоматически сформированную в ПО для сдачи экзамена на основе введенных ответов. Внося контрольную сумму, вы также подтверждаете, что ваши ответы внесены и сохранены в ПО для сдачи экзаменов верно.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Код активации экзамена: </w:t>
      </w:r>
      <w:r>
        <w:rPr>
          <w:rFonts w:ascii="Times New Roman" w:hAnsi="Times New Roman" w:cs="Times New Roman"/>
          <w:sz w:val="28"/>
          <w:szCs w:val="28"/>
          <w:highlight w:val="white"/>
        </w:rPr>
        <w:t xml:space="preserve">_____________</w:t>
      </w:r>
      <w:r>
        <w:rPr>
          <w:rFonts w:ascii="Times New Roman" w:hAnsi="Times New Roman" w:cs="Times New Roman"/>
          <w:sz w:val="28"/>
          <w:szCs w:val="28"/>
          <w:highlight w:val="white"/>
        </w:rPr>
        <w:t xml:space="preserve">_</w:t>
      </w:r>
      <w:r>
        <w:rPr>
          <w:rFonts w:ascii="Times New Roman" w:hAnsi="Times New Roman" w:cs="Times New Roman"/>
          <w:i/>
          <w:sz w:val="28"/>
          <w:szCs w:val="28"/>
          <w:highlight w:val="white"/>
        </w:rPr>
        <w:t xml:space="preserve">(</w:t>
      </w:r>
      <w:r>
        <w:rPr>
          <w:rFonts w:ascii="Times New Roman" w:hAnsi="Times New Roman" w:cs="Times New Roman"/>
          <w:i/>
          <w:sz w:val="28"/>
          <w:szCs w:val="28"/>
          <w:highlight w:val="white"/>
        </w:rPr>
        <w:t xml:space="preserve">сообщите код активации экзамена, полученный от руководителя ППЭ)</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Начало выполнения экзаменационной работы:</w:t>
      </w:r>
      <w:r>
        <w:rPr>
          <w:rFonts w:ascii="Times New Roman" w:hAnsi="Times New Roman" w:cs="Times New Roman"/>
          <w:sz w:val="28"/>
          <w:szCs w:val="28"/>
          <w:highlight w:val="white"/>
        </w:rPr>
        <w:t xml:space="preserve"> </w:t>
      </w:r>
      <w:r>
        <w:rPr>
          <w:rFonts w:ascii="Times New Roman" w:hAnsi="Times New Roman" w:cs="Times New Roman"/>
          <w:i/>
          <w:sz w:val="28"/>
          <w:szCs w:val="28"/>
          <w:highlight w:val="white"/>
        </w:rPr>
        <w:t xml:space="preserve">_____________</w:t>
      </w:r>
      <w:r>
        <w:rPr>
          <w:rFonts w:ascii="Times New Roman" w:hAnsi="Times New Roman" w:cs="Times New Roman"/>
          <w:i/>
          <w:sz w:val="28"/>
          <w:szCs w:val="28"/>
          <w:highlight w:val="white"/>
        </w:rPr>
        <w:t xml:space="preserve">_(</w:t>
      </w:r>
      <w:r>
        <w:rPr>
          <w:rFonts w:ascii="Times New Roman" w:hAnsi="Times New Roman" w:cs="Times New Roman"/>
          <w:i/>
          <w:sz w:val="28"/>
          <w:szCs w:val="28"/>
          <w:highlight w:val="white"/>
        </w:rPr>
        <w:t xml:space="preserve">объявите время начала экзамена</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rPr>
          <w:rFonts w:ascii="Times New Roman" w:hAnsi="Times New Roman" w:cs="Times New Roman"/>
          <w:sz w:val="28"/>
          <w:szCs w:val="28"/>
          <w:highlight w:val="white"/>
        </w:rPr>
      </w:pPr>
      <w:r>
        <w:rPr>
          <w:rFonts w:ascii="Times New Roman" w:hAnsi="Times New Roman" w:cs="Times New Roman"/>
          <w:b/>
          <w:sz w:val="28"/>
          <w:szCs w:val="28"/>
          <w:highlight w:val="white"/>
        </w:rPr>
        <w:t xml:space="preserve">Окончание выполнения экзаменационной работы:</w:t>
      </w:r>
      <w:r>
        <w:rPr>
          <w:rFonts w:ascii="Times New Roman" w:hAnsi="Times New Roman" w:cs="Times New Roman"/>
          <w:sz w:val="28"/>
          <w:szCs w:val="28"/>
          <w:highlight w:val="white"/>
        </w:rPr>
        <w:t xml:space="preserve"> ______________ </w:t>
      </w:r>
      <w:r>
        <w:rPr>
          <w:rFonts w:ascii="Times New Roman" w:hAnsi="Times New Roman" w:cs="Times New Roman"/>
          <w:i/>
          <w:sz w:val="28"/>
          <w:szCs w:val="28"/>
          <w:highlight w:val="white"/>
        </w:rPr>
        <w:t xml:space="preserve">(укажите время)</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Запишите на доске (информационном стенде) код активации экзамена, время начала и окончания выполнения экзаменационной работы.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Важно! Время, отведенное на настройку необходимых технических средств, используемых при проведени</w:t>
      </w:r>
      <w:r>
        <w:rPr>
          <w:rFonts w:ascii="Times New Roman" w:hAnsi="Times New Roman" w:cs="Times New Roman"/>
          <w:i/>
          <w:sz w:val="28"/>
          <w:szCs w:val="28"/>
          <w:highlight w:val="white"/>
        </w:rPr>
        <w:t xml:space="preserve">и экзамена, инструктаж участников экзаменов, печать и выдачу бланков регистрации, заполнение участниками экзаменов регистрационных полей бланков регистрации, выдачу черновиков, выданных в ППЭ, в общее время выполнения экзаменационной работы не включается.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Теперь вы можете внести код активации экзамена в ПО для сдачи экзамена и начать выполнение экзаменационной работы.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Инструктаж окончен.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Желаем удачи!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Важно! При необходимости (в случае возникновения техн</w:t>
      </w:r>
      <w:r>
        <w:rPr>
          <w:rFonts w:ascii="Times New Roman" w:hAnsi="Times New Roman" w:cs="Times New Roman"/>
          <w:i/>
          <w:sz w:val="28"/>
          <w:szCs w:val="28"/>
          <w:highlight w:val="white"/>
        </w:rPr>
        <w:t xml:space="preserve">ических сбоев) станция КЕГЭ заменяется на резервную. Выполнение экзаменационной работы участником экзамена осуществляется с тем же бланком регистрации, время окончания экзамена для участника экзамена не меняется и определяется временем, объявленным организ</w:t>
      </w:r>
      <w:r>
        <w:rPr>
          <w:rFonts w:ascii="Times New Roman" w:hAnsi="Times New Roman" w:cs="Times New Roman"/>
          <w:i/>
          <w:sz w:val="28"/>
          <w:szCs w:val="28"/>
          <w:highlight w:val="white"/>
        </w:rPr>
        <w:t xml:space="preserve">атором в момент начала экзамена. Член ГЭК и организатор в аудитории информируют участника экзамена о необходимости повторного ввода ответов на задания, которые были выполнены на вышедшей из строя станции, а также о том, что время экзамена не продлевается.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В случае если участник не согласен на выполнение экзаменационной работы на резервной станции КЕГЭ, принимается </w:t>
      </w:r>
      <w:r>
        <w:rPr>
          <w:rFonts w:ascii="Times New Roman" w:hAnsi="Times New Roman" w:cs="Times New Roman"/>
          <w:i/>
          <w:sz w:val="28"/>
          <w:szCs w:val="28"/>
          <w:highlight w:val="white"/>
        </w:rPr>
        <w:t xml:space="preserve">решение, что он не завершил экзамен по объективным причинам с оформлением соответствующего акта (форма ППЭ-22 «Акт о досрочном завершении экзамена по объективным причинам») и направляется на пересдачу экзамена в резервный день по решению председателя ГЭК.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За 30 минут до окончания выполнения экзаменационной работы необходимо объявить: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До окончания выполнения экза</w:t>
      </w:r>
      <w:r>
        <w:rPr>
          <w:rFonts w:ascii="Times New Roman" w:hAnsi="Times New Roman" w:cs="Times New Roman"/>
          <w:b/>
          <w:sz w:val="28"/>
          <w:szCs w:val="28"/>
          <w:highlight w:val="white"/>
        </w:rPr>
        <w:t xml:space="preserve">менационной работы осталось 30 минут. Не забудьте проверить корректность внесения и сохранения Ваших ответов на задания в ПО для сдачи экзамена. После завершения экзамена в ПО для сдачи экзамена не забудьте перенести в бланк регистрации контрольную сумму.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За 5 минут до окончания выполнения экзаменационной работы необходимо объявить: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До окончания выполнения экзаменационной работы осталось 5 минут. Не забудьте проверить корректность внесения и сохранения Ваших от</w:t>
      </w:r>
      <w:r>
        <w:rPr>
          <w:rFonts w:ascii="Times New Roman" w:hAnsi="Times New Roman" w:cs="Times New Roman"/>
          <w:b/>
          <w:sz w:val="28"/>
          <w:szCs w:val="28"/>
          <w:highlight w:val="white"/>
        </w:rPr>
        <w:t xml:space="preserve">ветов на задания в ПО для сдачи экзамена. После завершения экзамена в ПО для сдачи экзамена не забудьте перенести в бланк регистрации контрольную сумму. При завершении экзамена по окончании отведенного времени у вас не будет возможности изменения ответов.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i/>
          <w:sz w:val="28"/>
          <w:szCs w:val="28"/>
          <w:highlight w:val="white"/>
        </w:rPr>
      </w:pPr>
      <w:r>
        <w:rPr>
          <w:rFonts w:ascii="Times New Roman" w:hAnsi="Times New Roman" w:cs="Times New Roman"/>
          <w:i/>
          <w:sz w:val="28"/>
          <w:szCs w:val="28"/>
          <w:highlight w:val="white"/>
        </w:rPr>
        <w:t xml:space="preserve">По окончании выполнения экзаменационной работы (экзамена) объявить: </w:t>
      </w:r>
      <w:r>
        <w:rPr>
          <w:rFonts w:ascii="Times New Roman" w:hAnsi="Times New Roman" w:cs="Times New Roman"/>
          <w:i/>
          <w:sz w:val="28"/>
          <w:szCs w:val="28"/>
          <w:highlight w:val="white"/>
        </w:rPr>
      </w:r>
      <w:r>
        <w:rPr>
          <w:rFonts w:ascii="Times New Roman" w:hAnsi="Times New Roman" w:cs="Times New Roman"/>
          <w:i/>
          <w:sz w:val="28"/>
          <w:szCs w:val="28"/>
          <w:highlight w:val="white"/>
        </w:rPr>
      </w:r>
    </w:p>
    <w:p>
      <w:pPr>
        <w:ind w:firstLine="709"/>
        <w:jc w:val="both"/>
        <w:spacing w:after="0" w:line="240" w:lineRule="auto"/>
        <w:rPr>
          <w:rFonts w:ascii="Times New Roman" w:hAnsi="Times New Roman" w:cs="Times New Roman"/>
          <w:b/>
          <w:sz w:val="28"/>
          <w:szCs w:val="28"/>
          <w:highlight w:val="white"/>
        </w:rPr>
      </w:pPr>
      <w:r>
        <w:rPr>
          <w:rFonts w:ascii="Times New Roman" w:hAnsi="Times New Roman" w:cs="Times New Roman"/>
          <w:b/>
          <w:sz w:val="28"/>
          <w:szCs w:val="28"/>
          <w:highlight w:val="white"/>
        </w:rPr>
        <w:t xml:space="preserve">Выполнение экзаменационной работы окончено. Завершите экзамен в</w:t>
      </w:r>
      <w:r>
        <w:rPr>
          <w:rFonts w:ascii="Times New Roman" w:hAnsi="Times New Roman" w:cs="Times New Roman"/>
          <w:b/>
          <w:sz w:val="28"/>
          <w:szCs w:val="28"/>
          <w:highlight w:val="white"/>
        </w:rPr>
        <w:t xml:space="preserve"> ПО для сдачи экзамена и перенесите в бланк регистрации контрольную сумму, автоматически сформированную в ПО на основе введенных вами ответов в систему. Положите экзаменационные материалы на край стола. Мы пройдем и соберем ваши экзаменационные материалы. </w:t>
      </w:r>
      <w:r>
        <w:rPr>
          <w:rFonts w:ascii="Times New Roman" w:hAnsi="Times New Roman" w:cs="Times New Roman"/>
          <w:b/>
          <w:sz w:val="28"/>
          <w:szCs w:val="28"/>
          <w:highlight w:val="white"/>
        </w:rPr>
      </w:r>
      <w:r>
        <w:rPr>
          <w:rFonts w:ascii="Times New Roman" w:hAnsi="Times New Roman" w:cs="Times New Roman"/>
          <w:b/>
          <w:sz w:val="28"/>
          <w:szCs w:val="28"/>
          <w:highlight w:val="white"/>
        </w:rPr>
      </w:r>
    </w:p>
    <w:p>
      <w:pPr>
        <w:ind w:firstLine="709"/>
        <w:jc w:val="both"/>
        <w:spacing w:after="0" w:line="240" w:lineRule="auto"/>
        <w:rPr>
          <w:rFonts w:ascii="Times New Roman" w:hAnsi="Times New Roman" w:cs="Times New Roman"/>
          <w:b/>
          <w:i/>
          <w:sz w:val="28"/>
          <w:szCs w:val="28"/>
          <w:highlight w:val="white"/>
        </w:rPr>
      </w:pPr>
      <w:r>
        <w:rPr>
          <w:rFonts w:ascii="Times New Roman" w:hAnsi="Times New Roman" w:cs="Times New Roman"/>
          <w:i/>
          <w:sz w:val="28"/>
          <w:szCs w:val="28"/>
          <w:highlight w:val="white"/>
        </w:rPr>
        <w:t xml:space="preserve">Организаторы в аудитории осуществляют сбор экзаменационных материалов с рабочих мест участников экзамена в организованном порядке, сверяя контрольную сумму в бланке регистрации с контрольной суммой в станции КЕГЭ.</w:t>
      </w:r>
      <w:r>
        <w:rPr>
          <w:rFonts w:ascii="Times New Roman" w:hAnsi="Times New Roman" w:cs="Times New Roman"/>
          <w:b/>
          <w:i/>
          <w:sz w:val="28"/>
          <w:szCs w:val="28"/>
          <w:highlight w:val="white"/>
        </w:rPr>
      </w:r>
      <w:r>
        <w:rPr>
          <w:rFonts w:ascii="Times New Roman" w:hAnsi="Times New Roman" w:cs="Times New Roman"/>
          <w:b/>
          <w:i/>
          <w:sz w:val="28"/>
          <w:szCs w:val="28"/>
          <w:highlight w:val="white"/>
        </w:rPr>
      </w:r>
    </w:p>
    <w:p>
      <w:pPr>
        <w:jc w:val="both"/>
        <w:spacing w:after="0" w:line="240" w:lineRule="auto"/>
        <w:tabs>
          <w:tab w:val="left" w:pos="1134" w:leader="none"/>
        </w:tabs>
        <w:rPr>
          <w:rFonts w:ascii="Times New Roman" w:hAnsi="Times New Roman" w:cs="Times New Roman"/>
          <w:sz w:val="28"/>
          <w:szCs w:val="28"/>
          <w:highlight w:val="white"/>
        </w:rPr>
      </w:pPr>
      <w:r>
        <w:rPr>
          <w:rFonts w:ascii="Times New Roman" w:hAnsi="Times New Roman" w:cs="Times New Roman"/>
          <w:sz w:val="28"/>
          <w:szCs w:val="28"/>
          <w:highlight w:val="white"/>
        </w:rPr>
      </w:r>
      <w:r>
        <w:rPr>
          <w:rFonts w:ascii="Times New Roman" w:hAnsi="Times New Roman" w:cs="Times New Roman"/>
          <w:sz w:val="28"/>
          <w:szCs w:val="28"/>
          <w:highlight w:val="white"/>
        </w:rPr>
      </w:r>
      <w:r>
        <w:rPr>
          <w:rFonts w:ascii="Times New Roman" w:hAnsi="Times New Roman" w:cs="Times New Roman"/>
          <w:sz w:val="28"/>
          <w:szCs w:val="28"/>
          <w:highlight w:val="white"/>
        </w:rPr>
      </w:r>
    </w:p>
    <w:sectPr>
      <w:headerReference w:type="default" r:id="rId9"/>
      <w:footnotePr/>
      <w:endnotePr/>
      <w:type w:val="nextPage"/>
      <w:pgSz w:w="11906" w:h="16838" w:orient="portrait"/>
      <w:pgMar w:top="1418" w:right="567" w:bottom="1134" w:left="1985" w:header="709" w:footer="0"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egoe UI">
    <w:panose1 w:val="020B0502040204020203"/>
  </w:font>
  <w:font w:name="Noto Sans CJK SC">
    <w:panose1 w:val="020B0502040504020204"/>
  </w:font>
  <w:font w:name="Lohit Devanagari">
    <w:panose1 w:val="020B0600000000000000"/>
  </w:font>
  <w:font w:name="Liberation Sans">
    <w:panose1 w:val="020B06040202020202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353093463"/>
      <w:docPartObj>
        <w:docPartGallery w:val="Page Numbers (Top of Page)"/>
        <w:docPartUnique w:val="true"/>
      </w:docPartObj>
      <w:rPr/>
    </w:sdtPr>
    <w:sdtContent>
      <w:p>
        <w:pPr>
          <w:pStyle w:val="986"/>
          <w:jc w:val="right"/>
        </w:pPr>
        <w:r>
          <w:fldChar w:fldCharType="begin"/>
        </w:r>
        <w:r>
          <w:instrText xml:space="preserve"> PAGE </w:instrText>
        </w:r>
        <w:r>
          <w:fldChar w:fldCharType="separate"/>
        </w:r>
        <w:r>
          <w:t xml:space="preserve">19</w:t>
        </w:r>
        <w:r>
          <w:fldChar w:fldCharType="end"/>
        </w:r>
        <w:r/>
      </w:p>
    </w:sdtContent>
  </w:sdt>
  <w:p>
    <w:pPr>
      <w:pStyle w:val="98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4"/>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5">
    <w:multiLevelType w:val="hybridMultilevel"/>
    <w:lvl w:ilvl="0">
      <w:start w:val="4"/>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rPr>
        <w:rFonts w:hint="default"/>
        <w:b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8">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9">
    <w:multiLevelType w:val="hybridMultilevel"/>
    <w:lvl w:ilvl="0">
      <w:start w:val="1"/>
      <w:numFmt w:val="decimal"/>
      <w:isLgl w:val="false"/>
      <w:suff w:val="tab"/>
      <w:lvlText w:val="%1."/>
      <w:lvlJc w:val="left"/>
      <w:pPr>
        <w:ind w:left="1069" w:hanging="360"/>
      </w:pPr>
      <w:rPr>
        <w:rFonts w:hint="default"/>
        <w:b/>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0">
    <w:multiLevelType w:val="hybridMultilevel"/>
    <w:lvl w:ilvl="0">
      <w:start w:val="1"/>
      <w:numFmt w:val="decimal"/>
      <w:isLgl w:val="false"/>
      <w:suff w:val="tab"/>
      <w:lvlText w:val="%1."/>
      <w:lvlJc w:val="left"/>
      <w:pPr>
        <w:ind w:left="720" w:hanging="360"/>
      </w:pPr>
      <w:rPr>
        <w:rFonts w:hint="default" w:asciiTheme="minorHAnsi" w:hAnsiTheme="minorHAnsi" w:cstheme="minorBidi"/>
        <w:sz w:val="22"/>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tab"/>
      <w:lvlText w:val="%1)"/>
      <w:lvlJc w:val="left"/>
      <w:pPr>
        <w:ind w:left="1069" w:hanging="360"/>
      </w:pPr>
      <w:rPr>
        <w:rFonts w:hint="default" w:asciiTheme="minorHAnsi" w:hAnsiTheme="minorHAnsi" w:cstheme="minorBidi"/>
        <w:sz w:val="22"/>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2">
    <w:multiLevelType w:val="hybridMultilevel"/>
    <w:lvl w:ilvl="0">
      <w:start w:val="1"/>
      <w:numFmt w:val="decimal"/>
      <w:isLgl w:val="false"/>
      <w:suff w:val="tab"/>
      <w:lvlText w:val="%1)"/>
      <w:lvlJc w:val="left"/>
      <w:pPr>
        <w:ind w:left="1069" w:hanging="360"/>
      </w:pPr>
      <w:rPr>
        <w:rFonts w:hint="default" w:asciiTheme="minorHAnsi" w:hAnsiTheme="minorHAnsi" w:cstheme="minorBidi"/>
        <w:sz w:val="22"/>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3">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14">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5">
    <w:multiLevelType w:val="hybridMultilevel"/>
    <w:lvl w:ilvl="0">
      <w:start w:val="1"/>
      <w:numFmt w:val="decimal"/>
      <w:isLgl w:val="false"/>
      <w:suff w:val="tab"/>
      <w:lvlText w:val="%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6">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1080" w:hanging="360"/>
      </w:pPr>
      <w:rPr>
        <w:rFonts w:hint="default" w:ascii="Times New Roman" w:hAnsi="Times New Roman" w:cs="Times New Roman"/>
        <w:sz w:val="28"/>
        <w:szCs w:val="28"/>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2">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5">
    <w:multiLevelType w:val="hybridMultilevel"/>
    <w:lvl w:ilvl="0">
      <w:start w:val="1"/>
      <w:numFmt w:val="decimal"/>
      <w:isLgl w:val="false"/>
      <w:suff w:val="tab"/>
      <w:lvlText w:val="%1."/>
      <w:lvlJc w:val="left"/>
      <w:pPr>
        <w:ind w:left="720" w:hanging="360"/>
      </w:pPr>
      <w:rPr>
        <w:rFonts w:hint="default" w:ascii="Times New Roman" w:hAnsi="Times New Roman" w:cs="Times New Roman"/>
        <w:sz w:val="28"/>
        <w:szCs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7">
    <w:multiLevelType w:val="hybridMultilevel"/>
    <w:lvl w:ilvl="0">
      <w:start w:val="1"/>
      <w:numFmt w:val="decimal"/>
      <w:isLgl w:val="false"/>
      <w:suff w:val="tab"/>
      <w:lvlText w:val="%1)"/>
      <w:lvlJc w:val="left"/>
      <w:pPr>
        <w:ind w:left="720" w:hanging="360"/>
      </w:pPr>
      <w:rPr>
        <w:rFonts w:hint="default" w:ascii="Times New Roman" w:hAnsi="Times New Roman" w:cs="Times New Roman"/>
        <w:sz w:val="28"/>
        <w:szCs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9">
    <w:multiLevelType w:val="hybridMultilevel"/>
    <w:lvl w:ilvl="0">
      <w:start w:val="1"/>
      <w:numFmt w:val="decimal"/>
      <w:isLgl w:val="false"/>
      <w:suff w:val="tab"/>
      <w:lvlText w:val="%1)"/>
      <w:lvlJc w:val="left"/>
      <w:pPr>
        <w:ind w:left="928" w:hanging="360"/>
        <w:tabs>
          <w:tab w:val="num" w:pos="208" w:leader="none"/>
        </w:tabs>
      </w:pPr>
    </w:lvl>
    <w:lvl w:ilvl="1">
      <w:start w:val="1"/>
      <w:numFmt w:val="lowerLetter"/>
      <w:isLgl w:val="false"/>
      <w:suff w:val="tab"/>
      <w:lvlText w:val="%2."/>
      <w:lvlJc w:val="left"/>
      <w:pPr>
        <w:ind w:left="1648" w:hanging="360"/>
        <w:tabs>
          <w:tab w:val="num" w:pos="208" w:leader="none"/>
        </w:tabs>
      </w:pPr>
    </w:lvl>
    <w:lvl w:ilvl="2">
      <w:start w:val="1"/>
      <w:numFmt w:val="lowerRoman"/>
      <w:isLgl w:val="false"/>
      <w:suff w:val="tab"/>
      <w:lvlText w:val="%3."/>
      <w:lvlJc w:val="right"/>
      <w:pPr>
        <w:ind w:left="2368" w:hanging="180"/>
        <w:tabs>
          <w:tab w:val="num" w:pos="208" w:leader="none"/>
        </w:tabs>
      </w:pPr>
    </w:lvl>
    <w:lvl w:ilvl="3">
      <w:start w:val="1"/>
      <w:numFmt w:val="decimal"/>
      <w:isLgl w:val="false"/>
      <w:suff w:val="tab"/>
      <w:lvlText w:val="%4."/>
      <w:lvlJc w:val="left"/>
      <w:pPr>
        <w:ind w:left="3088" w:hanging="360"/>
        <w:tabs>
          <w:tab w:val="num" w:pos="208" w:leader="none"/>
        </w:tabs>
      </w:pPr>
    </w:lvl>
    <w:lvl w:ilvl="4">
      <w:start w:val="1"/>
      <w:numFmt w:val="lowerLetter"/>
      <w:isLgl w:val="false"/>
      <w:suff w:val="tab"/>
      <w:lvlText w:val="%5."/>
      <w:lvlJc w:val="left"/>
      <w:pPr>
        <w:ind w:left="3808" w:hanging="360"/>
        <w:tabs>
          <w:tab w:val="num" w:pos="208" w:leader="none"/>
        </w:tabs>
      </w:pPr>
    </w:lvl>
    <w:lvl w:ilvl="5">
      <w:start w:val="1"/>
      <w:numFmt w:val="lowerRoman"/>
      <w:isLgl w:val="false"/>
      <w:suff w:val="tab"/>
      <w:lvlText w:val="%6."/>
      <w:lvlJc w:val="right"/>
      <w:pPr>
        <w:ind w:left="4528" w:hanging="180"/>
        <w:tabs>
          <w:tab w:val="num" w:pos="208" w:leader="none"/>
        </w:tabs>
      </w:pPr>
    </w:lvl>
    <w:lvl w:ilvl="6">
      <w:start w:val="1"/>
      <w:numFmt w:val="decimal"/>
      <w:isLgl w:val="false"/>
      <w:suff w:val="tab"/>
      <w:lvlText w:val="%7."/>
      <w:lvlJc w:val="left"/>
      <w:pPr>
        <w:ind w:left="5248" w:hanging="360"/>
        <w:tabs>
          <w:tab w:val="num" w:pos="208" w:leader="none"/>
        </w:tabs>
      </w:pPr>
    </w:lvl>
    <w:lvl w:ilvl="7">
      <w:start w:val="1"/>
      <w:numFmt w:val="lowerLetter"/>
      <w:isLgl w:val="false"/>
      <w:suff w:val="tab"/>
      <w:lvlText w:val="%8."/>
      <w:lvlJc w:val="left"/>
      <w:pPr>
        <w:ind w:left="5968" w:hanging="360"/>
        <w:tabs>
          <w:tab w:val="num" w:pos="208" w:leader="none"/>
        </w:tabs>
      </w:pPr>
    </w:lvl>
    <w:lvl w:ilvl="8">
      <w:start w:val="1"/>
      <w:numFmt w:val="lowerRoman"/>
      <w:isLgl w:val="false"/>
      <w:suff w:val="tab"/>
      <w:lvlText w:val="%9."/>
      <w:lvlJc w:val="right"/>
      <w:pPr>
        <w:ind w:left="6688" w:hanging="180"/>
        <w:tabs>
          <w:tab w:val="num" w:pos="208" w:leader="none"/>
        </w:tabs>
      </w:pPr>
    </w:lvl>
  </w:abstractNum>
  <w:abstractNum w:abstractNumId="30">
    <w:multiLevelType w:val="hybridMultilevel"/>
    <w:lvl w:ilvl="0">
      <w:start w:val="1"/>
      <w:numFmt w:val="decimal"/>
      <w:isLgl w:val="false"/>
      <w:suff w:val="tab"/>
      <w:lvlText w:val="%1)"/>
      <w:lvlJc w:val="left"/>
      <w:pPr>
        <w:ind w:left="1080" w:hanging="360"/>
      </w:pPr>
      <w:rPr>
        <w:rFonts w:hint="default" w:ascii="Times New Roman" w:hAnsi="Times New Roman" w:cs="Times New Roman"/>
        <w:sz w:val="28"/>
        <w:szCs w:val="28"/>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2">
    <w:multiLevelType w:val="hybridMultilevel"/>
    <w:lvl w:ilvl="0">
      <w:start w:val="1"/>
      <w:numFmt w:val="decimal"/>
      <w:isLgl w:val="false"/>
      <w:suff w:val="tab"/>
      <w:lvlText w:val="%1)"/>
      <w:lvlJc w:val="left"/>
      <w:pPr>
        <w:ind w:left="1069" w:hanging="360"/>
      </w:pPr>
      <w:rPr>
        <w:rFonts w:hint="default" w:ascii="Times New Roman" w:hAnsi="Times New Roman" w:cs="Times New Roman"/>
        <w:sz w:val="28"/>
        <w:szCs w:val="28"/>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3">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4">
    <w:multiLevelType w:val="hybridMultilevel"/>
    <w:lvl w:ilvl="0">
      <w:start w:val="1"/>
      <w:numFmt w:val="decimal"/>
      <w:isLgl w:val="false"/>
      <w:suff w:val="tab"/>
      <w:lvlText w:val="%1."/>
      <w:lvlJc w:val="left"/>
      <w:pPr>
        <w:ind w:left="720" w:hanging="360"/>
      </w:pPr>
      <w:rPr>
        <w:rFonts w:hint="default" w:ascii="Times New Roman" w:hAnsi="Times New Roman" w:cs="Times New Roman"/>
        <w:sz w:val="28"/>
        <w:szCs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1080" w:hanging="360"/>
      </w:pPr>
      <w:rPr>
        <w:rFonts w:hint="default" w:ascii="Times New Roman" w:hAnsi="Times New Roman" w:cs="Times New Roman"/>
        <w:sz w:val="28"/>
        <w:szCs w:val="28"/>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0">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1">
    <w:multiLevelType w:val="hybridMultilevel"/>
    <w:lvl w:ilvl="0">
      <w:start w:val="1"/>
      <w:numFmt w:val="decimal"/>
      <w:isLgl w:val="false"/>
      <w:suff w:val="tab"/>
      <w:lvlText w:val="%1)"/>
      <w:lvlJc w:val="left"/>
      <w:pPr>
        <w:ind w:left="720" w:hanging="360"/>
      </w:pPr>
      <w:rPr>
        <w:rFonts w:hint="default" w:ascii="Times New Roman" w:hAnsi="Times New Roman" w:cs="Times New Roman"/>
        <w:sz w:val="28"/>
        <w:szCs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3">
    <w:multiLevelType w:val="hybridMultilevel"/>
    <w:lvl w:ilvl="0">
      <w:start w:val="1"/>
      <w:numFmt w:val="decimal"/>
      <w:isLgl w:val="false"/>
      <w:suff w:val="tab"/>
      <w:lvlText w:val="%1."/>
      <w:lvlJc w:val="left"/>
      <w:pPr>
        <w:ind w:left="1080" w:hanging="360"/>
      </w:pPr>
      <w:rPr>
        <w:rFonts w:hint="default"/>
        <w:b w:val="0"/>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4">
    <w:multiLevelType w:val="hybridMultilevel"/>
    <w:lvl w:ilvl="0">
      <w:start w:val="1"/>
      <w:numFmt w:val="decimal"/>
      <w:isLgl w:val="false"/>
      <w:suff w:val="tab"/>
      <w:lvlText w:val="%1)"/>
      <w:lvlJc w:val="left"/>
      <w:pPr>
        <w:ind w:left="1080" w:hanging="360"/>
      </w:pPr>
      <w:rPr>
        <w:rFonts w:hint="default" w:ascii="Times New Roman" w:hAnsi="Times New Roman" w:cs="Times New Roman"/>
        <w:sz w:val="28"/>
        <w:szCs w:val="28"/>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5">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46">
    <w:multiLevelType w:val="hybridMultilevel"/>
    <w:lvl w:ilvl="0">
      <w:start w:val="1"/>
      <w:numFmt w:val="decimal"/>
      <w:isLgl w:val="false"/>
      <w:suff w:val="tab"/>
      <w:lvlText w:val="%1)"/>
      <w:lvlJc w:val="left"/>
      <w:pPr>
        <w:ind w:left="1429" w:hanging="360"/>
      </w:pPr>
      <w:rPr>
        <w:rFonts w:hint="default"/>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47">
    <w:multiLevelType w:val="hybridMultilevel"/>
    <w:lvl w:ilvl="0">
      <w:start w:val="1"/>
      <w:numFmt w:val="decimal"/>
      <w:isLgl w:val="false"/>
      <w:suff w:val="tab"/>
      <w:lvlText w:val="%1."/>
      <w:lvlJc w:val="left"/>
      <w:pPr>
        <w:ind w:left="1069" w:hanging="360"/>
      </w:pPr>
      <w:rPr>
        <w:rFonts w:ascii="Times New Roman" w:hAnsi="Times New Roman" w:cs="Times New Roman" w:eastAsiaTheme="minorHAnsi"/>
      </w:rPr>
    </w:lvl>
    <w:lvl w:ilvl="1">
      <w:start w:val="1"/>
      <w:numFmt w:val="decimal"/>
      <w:isLgl w:val="false"/>
      <w:suff w:val="tab"/>
      <w:lvlText w:val="%2)"/>
      <w:lvlJc w:val="left"/>
      <w:pPr>
        <w:ind w:left="1789" w:hanging="360"/>
      </w:pPr>
      <w:rPr>
        <w:rFonts w:hint="default"/>
      </w:r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4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9">
    <w:multiLevelType w:val="hybridMultilevel"/>
    <w:lvl w:ilvl="0">
      <w:start w:val="1"/>
      <w:numFmt w:val="decimal"/>
      <w:isLgl w:val="false"/>
      <w:suff w:val="tab"/>
      <w:lvlText w:val="%1."/>
      <w:lvlJc w:val="left"/>
      <w:pPr>
        <w:ind w:left="720" w:hanging="360"/>
      </w:pPr>
      <w:rPr>
        <w:rFonts w:hint="default"/>
        <w:b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29"/>
  </w:num>
  <w:num w:numId="2">
    <w:abstractNumId w:val="13"/>
  </w:num>
  <w:num w:numId="3">
    <w:abstractNumId w:val="26"/>
  </w:num>
  <w:num w:numId="4">
    <w:abstractNumId w:val="21"/>
  </w:num>
  <w:num w:numId="5">
    <w:abstractNumId w:val="9"/>
  </w:num>
  <w:num w:numId="6">
    <w:abstractNumId w:val="47"/>
  </w:num>
  <w:num w:numId="7">
    <w:abstractNumId w:val="20"/>
  </w:num>
  <w:num w:numId="8">
    <w:abstractNumId w:val="42"/>
  </w:num>
  <w:num w:numId="9">
    <w:abstractNumId w:val="5"/>
  </w:num>
  <w:num w:numId="10">
    <w:abstractNumId w:val="2"/>
  </w:num>
  <w:num w:numId="11">
    <w:abstractNumId w:val="37"/>
  </w:num>
  <w:num w:numId="12">
    <w:abstractNumId w:val="31"/>
  </w:num>
  <w:num w:numId="13">
    <w:abstractNumId w:val="3"/>
  </w:num>
  <w:num w:numId="14">
    <w:abstractNumId w:val="38"/>
  </w:num>
  <w:num w:numId="15">
    <w:abstractNumId w:val="7"/>
  </w:num>
  <w:num w:numId="16">
    <w:abstractNumId w:val="8"/>
  </w:num>
  <w:num w:numId="17">
    <w:abstractNumId w:val="28"/>
  </w:num>
  <w:num w:numId="18">
    <w:abstractNumId w:val="46"/>
  </w:num>
  <w:num w:numId="19">
    <w:abstractNumId w:val="45"/>
  </w:num>
  <w:num w:numId="20">
    <w:abstractNumId w:val="24"/>
  </w:num>
  <w:num w:numId="21">
    <w:abstractNumId w:val="33"/>
  </w:num>
  <w:num w:numId="22">
    <w:abstractNumId w:val="19"/>
  </w:num>
  <w:num w:numId="23">
    <w:abstractNumId w:val="16"/>
  </w:num>
  <w:num w:numId="24">
    <w:abstractNumId w:val="36"/>
  </w:num>
  <w:num w:numId="25">
    <w:abstractNumId w:val="43"/>
  </w:num>
  <w:num w:numId="26">
    <w:abstractNumId w:val="15"/>
  </w:num>
  <w:num w:numId="27">
    <w:abstractNumId w:val="48"/>
  </w:num>
  <w:num w:numId="28">
    <w:abstractNumId w:val="25"/>
  </w:num>
  <w:num w:numId="29">
    <w:abstractNumId w:val="30"/>
  </w:num>
  <w:num w:numId="30">
    <w:abstractNumId w:val="4"/>
  </w:num>
  <w:num w:numId="31">
    <w:abstractNumId w:val="1"/>
  </w:num>
  <w:num w:numId="32">
    <w:abstractNumId w:val="34"/>
  </w:num>
  <w:num w:numId="33">
    <w:abstractNumId w:val="41"/>
  </w:num>
  <w:num w:numId="34">
    <w:abstractNumId w:val="10"/>
  </w:num>
  <w:num w:numId="35">
    <w:abstractNumId w:val="22"/>
  </w:num>
  <w:num w:numId="36">
    <w:abstractNumId w:val="39"/>
  </w:num>
  <w:num w:numId="37">
    <w:abstractNumId w:val="14"/>
  </w:num>
  <w:num w:numId="38">
    <w:abstractNumId w:val="6"/>
  </w:num>
  <w:num w:numId="39">
    <w:abstractNumId w:val="18"/>
  </w:num>
  <w:num w:numId="40">
    <w:abstractNumId w:val="11"/>
  </w:num>
  <w:num w:numId="41">
    <w:abstractNumId w:val="12"/>
  </w:num>
  <w:num w:numId="42">
    <w:abstractNumId w:val="32"/>
  </w:num>
  <w:num w:numId="43">
    <w:abstractNumId w:val="35"/>
  </w:num>
  <w:num w:numId="44">
    <w:abstractNumId w:val="27"/>
  </w:num>
  <w:num w:numId="45">
    <w:abstractNumId w:val="17"/>
  </w:num>
  <w:num w:numId="46">
    <w:abstractNumId w:val="0"/>
  </w:num>
  <w:num w:numId="47">
    <w:abstractNumId w:val="23"/>
  </w:num>
  <w:num w:numId="48">
    <w:abstractNumId w:val="40"/>
  </w:num>
  <w:num w:numId="49">
    <w:abstractNumId w:val="44"/>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78">
    <w:name w:val="Heading 1 Char"/>
    <w:basedOn w:val="805"/>
    <w:link w:val="796"/>
    <w:uiPriority w:val="9"/>
    <w:rPr>
      <w:rFonts w:ascii="Arial" w:hAnsi="Arial" w:eastAsia="Arial" w:cs="Arial"/>
      <w:sz w:val="40"/>
      <w:szCs w:val="40"/>
    </w:rPr>
  </w:style>
  <w:style w:type="character" w:styleId="779">
    <w:name w:val="Heading 2 Char"/>
    <w:basedOn w:val="805"/>
    <w:link w:val="797"/>
    <w:uiPriority w:val="9"/>
    <w:rPr>
      <w:rFonts w:ascii="Arial" w:hAnsi="Arial" w:eastAsia="Arial" w:cs="Arial"/>
      <w:sz w:val="34"/>
    </w:rPr>
  </w:style>
  <w:style w:type="character" w:styleId="780">
    <w:name w:val="Heading 3 Char"/>
    <w:basedOn w:val="805"/>
    <w:link w:val="798"/>
    <w:uiPriority w:val="9"/>
    <w:rPr>
      <w:rFonts w:ascii="Arial" w:hAnsi="Arial" w:eastAsia="Arial" w:cs="Arial"/>
      <w:sz w:val="30"/>
      <w:szCs w:val="30"/>
    </w:rPr>
  </w:style>
  <w:style w:type="character" w:styleId="781">
    <w:name w:val="Heading 4 Char"/>
    <w:basedOn w:val="805"/>
    <w:link w:val="799"/>
    <w:uiPriority w:val="9"/>
    <w:rPr>
      <w:rFonts w:ascii="Arial" w:hAnsi="Arial" w:eastAsia="Arial" w:cs="Arial"/>
      <w:b/>
      <w:bCs/>
      <w:sz w:val="26"/>
      <w:szCs w:val="26"/>
    </w:rPr>
  </w:style>
  <w:style w:type="character" w:styleId="782">
    <w:name w:val="Heading 5 Char"/>
    <w:basedOn w:val="805"/>
    <w:link w:val="800"/>
    <w:uiPriority w:val="9"/>
    <w:rPr>
      <w:rFonts w:ascii="Arial" w:hAnsi="Arial" w:eastAsia="Arial" w:cs="Arial"/>
      <w:b/>
      <w:bCs/>
      <w:sz w:val="24"/>
      <w:szCs w:val="24"/>
    </w:rPr>
  </w:style>
  <w:style w:type="character" w:styleId="783">
    <w:name w:val="Heading 6 Char"/>
    <w:basedOn w:val="805"/>
    <w:link w:val="801"/>
    <w:uiPriority w:val="9"/>
    <w:rPr>
      <w:rFonts w:ascii="Arial" w:hAnsi="Arial" w:eastAsia="Arial" w:cs="Arial"/>
      <w:b/>
      <w:bCs/>
      <w:sz w:val="22"/>
      <w:szCs w:val="22"/>
    </w:rPr>
  </w:style>
  <w:style w:type="character" w:styleId="784">
    <w:name w:val="Heading 7 Char"/>
    <w:basedOn w:val="805"/>
    <w:link w:val="802"/>
    <w:uiPriority w:val="9"/>
    <w:rPr>
      <w:rFonts w:ascii="Arial" w:hAnsi="Arial" w:eastAsia="Arial" w:cs="Arial"/>
      <w:b/>
      <w:bCs/>
      <w:i/>
      <w:iCs/>
      <w:sz w:val="22"/>
      <w:szCs w:val="22"/>
    </w:rPr>
  </w:style>
  <w:style w:type="character" w:styleId="785">
    <w:name w:val="Heading 8 Char"/>
    <w:basedOn w:val="805"/>
    <w:link w:val="803"/>
    <w:uiPriority w:val="9"/>
    <w:rPr>
      <w:rFonts w:ascii="Arial" w:hAnsi="Arial" w:eastAsia="Arial" w:cs="Arial"/>
      <w:i/>
      <w:iCs/>
      <w:sz w:val="22"/>
      <w:szCs w:val="22"/>
    </w:rPr>
  </w:style>
  <w:style w:type="character" w:styleId="786">
    <w:name w:val="Heading 9 Char"/>
    <w:basedOn w:val="805"/>
    <w:link w:val="804"/>
    <w:uiPriority w:val="9"/>
    <w:rPr>
      <w:rFonts w:ascii="Arial" w:hAnsi="Arial" w:eastAsia="Arial" w:cs="Arial"/>
      <w:i/>
      <w:iCs/>
      <w:sz w:val="21"/>
      <w:szCs w:val="21"/>
    </w:rPr>
  </w:style>
  <w:style w:type="character" w:styleId="787">
    <w:name w:val="Title Char"/>
    <w:basedOn w:val="805"/>
    <w:link w:val="818"/>
    <w:uiPriority w:val="10"/>
    <w:rPr>
      <w:sz w:val="48"/>
      <w:szCs w:val="48"/>
    </w:rPr>
  </w:style>
  <w:style w:type="character" w:styleId="788">
    <w:name w:val="Subtitle Char"/>
    <w:basedOn w:val="805"/>
    <w:link w:val="820"/>
    <w:uiPriority w:val="11"/>
    <w:rPr>
      <w:sz w:val="24"/>
      <w:szCs w:val="24"/>
    </w:rPr>
  </w:style>
  <w:style w:type="character" w:styleId="789">
    <w:name w:val="Quote Char"/>
    <w:link w:val="822"/>
    <w:uiPriority w:val="29"/>
    <w:rPr>
      <w:i/>
    </w:rPr>
  </w:style>
  <w:style w:type="character" w:styleId="790">
    <w:name w:val="Intense Quote Char"/>
    <w:link w:val="824"/>
    <w:uiPriority w:val="30"/>
    <w:rPr>
      <w:i/>
    </w:rPr>
  </w:style>
  <w:style w:type="character" w:styleId="791">
    <w:name w:val="Header Char"/>
    <w:basedOn w:val="805"/>
    <w:link w:val="986"/>
    <w:uiPriority w:val="99"/>
  </w:style>
  <w:style w:type="character" w:styleId="792">
    <w:name w:val="Caption Char"/>
    <w:basedOn w:val="805"/>
    <w:link w:val="980"/>
    <w:uiPriority w:val="35"/>
    <w:rPr>
      <w:b/>
      <w:bCs/>
      <w:color w:val="4f81bd" w:themeColor="accent1"/>
      <w:sz w:val="18"/>
      <w:szCs w:val="18"/>
    </w:rPr>
  </w:style>
  <w:style w:type="character" w:styleId="793">
    <w:name w:val="Footnote Text Char"/>
    <w:link w:val="982"/>
    <w:uiPriority w:val="99"/>
    <w:rPr>
      <w:sz w:val="18"/>
    </w:rPr>
  </w:style>
  <w:style w:type="character" w:styleId="794">
    <w:name w:val="Endnote Text Char"/>
    <w:link w:val="958"/>
    <w:uiPriority w:val="99"/>
    <w:rPr>
      <w:sz w:val="20"/>
    </w:rPr>
  </w:style>
  <w:style w:type="paragraph" w:styleId="795" w:default="1">
    <w:name w:val="Normal"/>
    <w:qFormat/>
    <w:pPr>
      <w:spacing w:after="160" w:line="259" w:lineRule="auto"/>
    </w:pPr>
  </w:style>
  <w:style w:type="paragraph" w:styleId="796">
    <w:name w:val="Heading 1"/>
    <w:basedOn w:val="795"/>
    <w:next w:val="795"/>
    <w:link w:val="808"/>
    <w:uiPriority w:val="9"/>
    <w:qFormat/>
    <w:pPr>
      <w:keepLines/>
      <w:keepNext/>
      <w:spacing w:before="480" w:after="200"/>
      <w:outlineLvl w:val="0"/>
    </w:pPr>
    <w:rPr>
      <w:rFonts w:ascii="Arial" w:hAnsi="Arial" w:eastAsia="Arial" w:cs="Arial"/>
      <w:sz w:val="40"/>
      <w:szCs w:val="40"/>
    </w:rPr>
  </w:style>
  <w:style w:type="paragraph" w:styleId="797">
    <w:name w:val="Heading 2"/>
    <w:basedOn w:val="795"/>
    <w:next w:val="795"/>
    <w:link w:val="809"/>
    <w:uiPriority w:val="9"/>
    <w:unhideWhenUsed/>
    <w:qFormat/>
    <w:pPr>
      <w:keepLines/>
      <w:keepNext/>
      <w:spacing w:before="360" w:after="200"/>
      <w:outlineLvl w:val="1"/>
    </w:pPr>
    <w:rPr>
      <w:rFonts w:ascii="Arial" w:hAnsi="Arial" w:eastAsia="Arial" w:cs="Arial"/>
      <w:sz w:val="34"/>
    </w:rPr>
  </w:style>
  <w:style w:type="paragraph" w:styleId="798">
    <w:name w:val="Heading 3"/>
    <w:basedOn w:val="795"/>
    <w:next w:val="795"/>
    <w:link w:val="810"/>
    <w:uiPriority w:val="9"/>
    <w:unhideWhenUsed/>
    <w:qFormat/>
    <w:pPr>
      <w:keepLines/>
      <w:keepNext/>
      <w:spacing w:before="320" w:after="200"/>
      <w:outlineLvl w:val="2"/>
    </w:pPr>
    <w:rPr>
      <w:rFonts w:ascii="Arial" w:hAnsi="Arial" w:eastAsia="Arial" w:cs="Arial"/>
      <w:sz w:val="30"/>
      <w:szCs w:val="30"/>
    </w:rPr>
  </w:style>
  <w:style w:type="paragraph" w:styleId="799">
    <w:name w:val="Heading 4"/>
    <w:basedOn w:val="795"/>
    <w:next w:val="795"/>
    <w:link w:val="811"/>
    <w:uiPriority w:val="9"/>
    <w:unhideWhenUsed/>
    <w:qFormat/>
    <w:pPr>
      <w:keepLines/>
      <w:keepNext/>
      <w:spacing w:before="320" w:after="200"/>
      <w:outlineLvl w:val="3"/>
    </w:pPr>
    <w:rPr>
      <w:rFonts w:ascii="Arial" w:hAnsi="Arial" w:eastAsia="Arial" w:cs="Arial"/>
      <w:b/>
      <w:bCs/>
      <w:sz w:val="26"/>
      <w:szCs w:val="26"/>
    </w:rPr>
  </w:style>
  <w:style w:type="paragraph" w:styleId="800">
    <w:name w:val="Heading 5"/>
    <w:basedOn w:val="795"/>
    <w:next w:val="795"/>
    <w:link w:val="812"/>
    <w:uiPriority w:val="9"/>
    <w:unhideWhenUsed/>
    <w:qFormat/>
    <w:pPr>
      <w:keepLines/>
      <w:keepNext/>
      <w:spacing w:before="320" w:after="200"/>
      <w:outlineLvl w:val="4"/>
    </w:pPr>
    <w:rPr>
      <w:rFonts w:ascii="Arial" w:hAnsi="Arial" w:eastAsia="Arial" w:cs="Arial"/>
      <w:b/>
      <w:bCs/>
      <w:sz w:val="24"/>
      <w:szCs w:val="24"/>
    </w:rPr>
  </w:style>
  <w:style w:type="paragraph" w:styleId="801">
    <w:name w:val="Heading 6"/>
    <w:basedOn w:val="795"/>
    <w:next w:val="795"/>
    <w:link w:val="813"/>
    <w:uiPriority w:val="9"/>
    <w:unhideWhenUsed/>
    <w:qFormat/>
    <w:pPr>
      <w:keepLines/>
      <w:keepNext/>
      <w:spacing w:before="320" w:after="200"/>
      <w:outlineLvl w:val="5"/>
    </w:pPr>
    <w:rPr>
      <w:rFonts w:ascii="Arial" w:hAnsi="Arial" w:eastAsia="Arial" w:cs="Arial"/>
      <w:b/>
      <w:bCs/>
    </w:rPr>
  </w:style>
  <w:style w:type="paragraph" w:styleId="802">
    <w:name w:val="Heading 7"/>
    <w:basedOn w:val="795"/>
    <w:next w:val="795"/>
    <w:link w:val="814"/>
    <w:uiPriority w:val="9"/>
    <w:unhideWhenUsed/>
    <w:qFormat/>
    <w:pPr>
      <w:keepLines/>
      <w:keepNext/>
      <w:spacing w:before="320" w:after="200"/>
      <w:outlineLvl w:val="6"/>
    </w:pPr>
    <w:rPr>
      <w:rFonts w:ascii="Arial" w:hAnsi="Arial" w:eastAsia="Arial" w:cs="Arial"/>
      <w:b/>
      <w:bCs/>
      <w:i/>
      <w:iCs/>
    </w:rPr>
  </w:style>
  <w:style w:type="paragraph" w:styleId="803">
    <w:name w:val="Heading 8"/>
    <w:basedOn w:val="795"/>
    <w:next w:val="795"/>
    <w:link w:val="815"/>
    <w:uiPriority w:val="9"/>
    <w:unhideWhenUsed/>
    <w:qFormat/>
    <w:pPr>
      <w:keepLines/>
      <w:keepNext/>
      <w:spacing w:before="320" w:after="200"/>
      <w:outlineLvl w:val="7"/>
    </w:pPr>
    <w:rPr>
      <w:rFonts w:ascii="Arial" w:hAnsi="Arial" w:eastAsia="Arial" w:cs="Arial"/>
      <w:i/>
      <w:iCs/>
    </w:rPr>
  </w:style>
  <w:style w:type="paragraph" w:styleId="804">
    <w:name w:val="Heading 9"/>
    <w:basedOn w:val="795"/>
    <w:next w:val="795"/>
    <w:link w:val="816"/>
    <w:uiPriority w:val="9"/>
    <w:unhideWhenUsed/>
    <w:qFormat/>
    <w:pPr>
      <w:keepLines/>
      <w:keepNext/>
      <w:spacing w:before="320" w:after="200"/>
      <w:outlineLvl w:val="8"/>
    </w:pPr>
    <w:rPr>
      <w:rFonts w:ascii="Arial" w:hAnsi="Arial" w:eastAsia="Arial" w:cs="Arial"/>
      <w:i/>
      <w:iCs/>
      <w:sz w:val="21"/>
      <w:szCs w:val="21"/>
    </w:rPr>
  </w:style>
  <w:style w:type="character" w:styleId="805" w:default="1">
    <w:name w:val="Default Paragraph Font"/>
    <w:uiPriority w:val="1"/>
    <w:semiHidden/>
    <w:unhideWhenUsed/>
  </w:style>
  <w:style w:type="table" w:styleId="806" w:default="1">
    <w:name w:val="Normal Table"/>
    <w:uiPriority w:val="99"/>
    <w:semiHidden/>
    <w:unhideWhenUsed/>
    <w:tblPr>
      <w:tblInd w:w="0" w:type="dxa"/>
      <w:tblCellMar>
        <w:left w:w="108" w:type="dxa"/>
        <w:top w:w="0" w:type="dxa"/>
        <w:right w:w="108" w:type="dxa"/>
        <w:bottom w:w="0" w:type="dxa"/>
      </w:tblCellMar>
    </w:tblPr>
  </w:style>
  <w:style w:type="numbering" w:styleId="807" w:default="1">
    <w:name w:val="No List"/>
    <w:uiPriority w:val="99"/>
    <w:semiHidden/>
    <w:unhideWhenUsed/>
  </w:style>
  <w:style w:type="character" w:styleId="808" w:customStyle="1">
    <w:name w:val="Заголовок 1 Знак"/>
    <w:basedOn w:val="805"/>
    <w:link w:val="796"/>
    <w:uiPriority w:val="9"/>
    <w:rPr>
      <w:rFonts w:ascii="Arial" w:hAnsi="Arial" w:eastAsia="Arial" w:cs="Arial"/>
      <w:sz w:val="40"/>
      <w:szCs w:val="40"/>
    </w:rPr>
  </w:style>
  <w:style w:type="character" w:styleId="809" w:customStyle="1">
    <w:name w:val="Заголовок 2 Знак"/>
    <w:basedOn w:val="805"/>
    <w:link w:val="797"/>
    <w:uiPriority w:val="9"/>
    <w:rPr>
      <w:rFonts w:ascii="Arial" w:hAnsi="Arial" w:eastAsia="Arial" w:cs="Arial"/>
      <w:sz w:val="34"/>
    </w:rPr>
  </w:style>
  <w:style w:type="character" w:styleId="810" w:customStyle="1">
    <w:name w:val="Заголовок 3 Знак"/>
    <w:basedOn w:val="805"/>
    <w:link w:val="798"/>
    <w:uiPriority w:val="9"/>
    <w:rPr>
      <w:rFonts w:ascii="Arial" w:hAnsi="Arial" w:eastAsia="Arial" w:cs="Arial"/>
      <w:sz w:val="30"/>
      <w:szCs w:val="30"/>
    </w:rPr>
  </w:style>
  <w:style w:type="character" w:styleId="811" w:customStyle="1">
    <w:name w:val="Заголовок 4 Знак"/>
    <w:basedOn w:val="805"/>
    <w:link w:val="799"/>
    <w:uiPriority w:val="9"/>
    <w:rPr>
      <w:rFonts w:ascii="Arial" w:hAnsi="Arial" w:eastAsia="Arial" w:cs="Arial"/>
      <w:b/>
      <w:bCs/>
      <w:sz w:val="26"/>
      <w:szCs w:val="26"/>
    </w:rPr>
  </w:style>
  <w:style w:type="character" w:styleId="812" w:customStyle="1">
    <w:name w:val="Заголовок 5 Знак"/>
    <w:basedOn w:val="805"/>
    <w:link w:val="800"/>
    <w:uiPriority w:val="9"/>
    <w:rPr>
      <w:rFonts w:ascii="Arial" w:hAnsi="Arial" w:eastAsia="Arial" w:cs="Arial"/>
      <w:b/>
      <w:bCs/>
      <w:sz w:val="24"/>
      <w:szCs w:val="24"/>
    </w:rPr>
  </w:style>
  <w:style w:type="character" w:styleId="813" w:customStyle="1">
    <w:name w:val="Заголовок 6 Знак"/>
    <w:basedOn w:val="805"/>
    <w:link w:val="801"/>
    <w:uiPriority w:val="9"/>
    <w:rPr>
      <w:rFonts w:ascii="Arial" w:hAnsi="Arial" w:eastAsia="Arial" w:cs="Arial"/>
      <w:b/>
      <w:bCs/>
      <w:sz w:val="22"/>
      <w:szCs w:val="22"/>
    </w:rPr>
  </w:style>
  <w:style w:type="character" w:styleId="814" w:customStyle="1">
    <w:name w:val="Заголовок 7 Знак"/>
    <w:basedOn w:val="805"/>
    <w:link w:val="802"/>
    <w:uiPriority w:val="9"/>
    <w:rPr>
      <w:rFonts w:ascii="Arial" w:hAnsi="Arial" w:eastAsia="Arial" w:cs="Arial"/>
      <w:b/>
      <w:bCs/>
      <w:i/>
      <w:iCs/>
      <w:sz w:val="22"/>
      <w:szCs w:val="22"/>
    </w:rPr>
  </w:style>
  <w:style w:type="character" w:styleId="815" w:customStyle="1">
    <w:name w:val="Заголовок 8 Знак"/>
    <w:basedOn w:val="805"/>
    <w:link w:val="803"/>
    <w:uiPriority w:val="9"/>
    <w:rPr>
      <w:rFonts w:ascii="Arial" w:hAnsi="Arial" w:eastAsia="Arial" w:cs="Arial"/>
      <w:i/>
      <w:iCs/>
      <w:sz w:val="22"/>
      <w:szCs w:val="22"/>
    </w:rPr>
  </w:style>
  <w:style w:type="character" w:styleId="816" w:customStyle="1">
    <w:name w:val="Заголовок 9 Знак"/>
    <w:basedOn w:val="805"/>
    <w:link w:val="804"/>
    <w:uiPriority w:val="9"/>
    <w:rPr>
      <w:rFonts w:ascii="Arial" w:hAnsi="Arial" w:eastAsia="Arial" w:cs="Arial"/>
      <w:i/>
      <w:iCs/>
      <w:sz w:val="21"/>
      <w:szCs w:val="21"/>
    </w:rPr>
  </w:style>
  <w:style w:type="paragraph" w:styleId="817">
    <w:name w:val="No Spacing"/>
    <w:uiPriority w:val="1"/>
    <w:qFormat/>
  </w:style>
  <w:style w:type="paragraph" w:styleId="818">
    <w:name w:val="Title"/>
    <w:basedOn w:val="795"/>
    <w:next w:val="978"/>
    <w:link w:val="819"/>
    <w:qFormat/>
    <w:pPr>
      <w:keepNext/>
      <w:spacing w:before="240" w:after="120"/>
    </w:pPr>
    <w:rPr>
      <w:rFonts w:ascii="Liberation Sans" w:hAnsi="Liberation Sans" w:eastAsia="Noto Sans CJK SC" w:cs="Lohit Devanagari"/>
      <w:sz w:val="28"/>
      <w:szCs w:val="28"/>
    </w:rPr>
  </w:style>
  <w:style w:type="character" w:styleId="819" w:customStyle="1">
    <w:name w:val="Заголовок Знак"/>
    <w:basedOn w:val="805"/>
    <w:link w:val="818"/>
    <w:uiPriority w:val="10"/>
    <w:rPr>
      <w:sz w:val="48"/>
      <w:szCs w:val="48"/>
    </w:rPr>
  </w:style>
  <w:style w:type="paragraph" w:styleId="820">
    <w:name w:val="Subtitle"/>
    <w:basedOn w:val="795"/>
    <w:next w:val="795"/>
    <w:link w:val="821"/>
    <w:uiPriority w:val="11"/>
    <w:qFormat/>
    <w:pPr>
      <w:spacing w:before="200" w:after="200"/>
    </w:pPr>
    <w:rPr>
      <w:sz w:val="24"/>
      <w:szCs w:val="24"/>
    </w:rPr>
  </w:style>
  <w:style w:type="character" w:styleId="821" w:customStyle="1">
    <w:name w:val="Подзаголовок Знак"/>
    <w:basedOn w:val="805"/>
    <w:link w:val="820"/>
    <w:uiPriority w:val="11"/>
    <w:rPr>
      <w:sz w:val="24"/>
      <w:szCs w:val="24"/>
    </w:rPr>
  </w:style>
  <w:style w:type="paragraph" w:styleId="822">
    <w:name w:val="Quote"/>
    <w:basedOn w:val="795"/>
    <w:next w:val="795"/>
    <w:link w:val="823"/>
    <w:uiPriority w:val="29"/>
    <w:qFormat/>
    <w:pPr>
      <w:ind w:left="720" w:right="720"/>
    </w:pPr>
    <w:rPr>
      <w:i/>
    </w:rPr>
  </w:style>
  <w:style w:type="character" w:styleId="823" w:customStyle="1">
    <w:name w:val="Цитата 2 Знак"/>
    <w:link w:val="822"/>
    <w:uiPriority w:val="29"/>
    <w:rPr>
      <w:i/>
    </w:rPr>
  </w:style>
  <w:style w:type="paragraph" w:styleId="824">
    <w:name w:val="Intense Quote"/>
    <w:basedOn w:val="795"/>
    <w:next w:val="795"/>
    <w:link w:val="825"/>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25" w:customStyle="1">
    <w:name w:val="Выделенная цитата Знак"/>
    <w:link w:val="824"/>
    <w:uiPriority w:val="30"/>
    <w:rPr>
      <w:i/>
    </w:rPr>
  </w:style>
  <w:style w:type="character" w:styleId="826" w:customStyle="1">
    <w:name w:val="Верхний колонтитул Знак1"/>
    <w:basedOn w:val="805"/>
    <w:link w:val="986"/>
    <w:uiPriority w:val="99"/>
  </w:style>
  <w:style w:type="character" w:styleId="827" w:customStyle="1">
    <w:name w:val="Footer Char"/>
    <w:basedOn w:val="805"/>
    <w:uiPriority w:val="99"/>
  </w:style>
  <w:style w:type="character" w:styleId="828" w:customStyle="1">
    <w:name w:val="Нижний колонтитул Знак1"/>
    <w:link w:val="987"/>
    <w:uiPriority w:val="99"/>
  </w:style>
  <w:style w:type="table" w:styleId="829">
    <w:name w:val="Table Grid"/>
    <w:basedOn w:val="806"/>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30" w:customStyle="1">
    <w:name w:val="Table Grid Light"/>
    <w:basedOn w:val="806"/>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831">
    <w:name w:val="Plain Table 1"/>
    <w:basedOn w:val="806"/>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2">
    <w:name w:val="Plain Table 2"/>
    <w:basedOn w:val="806"/>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3">
    <w:name w:val="Plain Table 3"/>
    <w:basedOn w:val="806"/>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4">
    <w:name w:val="Plain Table 4"/>
    <w:basedOn w:val="806"/>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5">
    <w:name w:val="Plain Table 5"/>
    <w:basedOn w:val="806"/>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36">
    <w:name w:val="Grid Table 1 Light"/>
    <w:basedOn w:val="806"/>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37" w:customStyle="1">
    <w:name w:val="Grid Table 1 Light - Accent 1"/>
    <w:basedOn w:val="806"/>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firstCol">
      <w:rPr>
        <w:b/>
        <w:color w:val="404040"/>
      </w:rPr>
    </w:tblStylePr>
    <w:tblStylePr w:type="firstRow">
      <w:rPr>
        <w:b/>
        <w:color w:val="404040"/>
      </w:rPr>
      <w:tcPr>
        <w:tcBorders>
          <w:bottom w:val="single" w:color="91ACDC" w:themeColor="accent1" w:themeTint="95" w:sz="12" w:space="0"/>
        </w:tcBorders>
      </w:tcPr>
    </w:tblStylePr>
    <w:tblStylePr w:type="lastCol">
      <w:rPr>
        <w:b/>
        <w:color w:val="404040"/>
      </w:rPr>
    </w:tblStylePr>
    <w:tblStylePr w:type="lastRow">
      <w:rPr>
        <w:b/>
        <w:color w:val="404040"/>
      </w:rPr>
    </w:tblStylePr>
  </w:style>
  <w:style w:type="table" w:styleId="838" w:customStyle="1">
    <w:name w:val="Grid Table 1 Light - Accent 2"/>
    <w:basedOn w:val="806"/>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839" w:customStyle="1">
    <w:name w:val="Grid Table 1 Light - Accent 3"/>
    <w:basedOn w:val="806"/>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840" w:customStyle="1">
    <w:name w:val="Grid Table 1 Light - Accent 4"/>
    <w:basedOn w:val="806"/>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841" w:customStyle="1">
    <w:name w:val="Grid Table 1 Light - Accent 5"/>
    <w:basedOn w:val="806"/>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firstCol">
      <w:rPr>
        <w:b/>
        <w:color w:val="404040"/>
      </w:rPr>
    </w:tblStylePr>
    <w:tblStylePr w:type="firstRow">
      <w:rPr>
        <w:b/>
        <w:color w:val="404040"/>
      </w:rPr>
      <w:tcPr>
        <w:tcBorders>
          <w:bottom w:val="single" w:color="9EC4E6" w:themeColor="accent5" w:themeTint="95" w:sz="12" w:space="0"/>
        </w:tcBorders>
      </w:tcPr>
    </w:tblStylePr>
    <w:tblStylePr w:type="lastCol">
      <w:rPr>
        <w:b/>
        <w:color w:val="404040"/>
      </w:rPr>
    </w:tblStylePr>
    <w:tblStylePr w:type="lastRow">
      <w:rPr>
        <w:b/>
        <w:color w:val="404040"/>
      </w:rPr>
    </w:tblStylePr>
  </w:style>
  <w:style w:type="table" w:styleId="842" w:customStyle="1">
    <w:name w:val="Grid Table 1 Light - Accent 6"/>
    <w:basedOn w:val="80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843">
    <w:name w:val="Grid Table 2"/>
    <w:basedOn w:val="806"/>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44" w:customStyle="1">
    <w:name w:val="Grid Table 2 - Accent 1"/>
    <w:basedOn w:val="806"/>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band1Horz">
      <w:rPr>
        <w:rFonts w:ascii="Arial" w:hAnsi="Arial"/>
        <w:color w:val="404040"/>
        <w:sz w:val="22"/>
      </w:rPr>
      <w:tcPr>
        <w:shd w:val="clear" w:color="d8e2f3" w:themeColor="accent1" w:themeTint="34" w:fill="d8e2f3" w:themeFill="accent1" w:themeFillTint="34"/>
      </w:tcPr>
    </w:tblStylePr>
    <w:tblStylePr w:type="band1Vert">
      <w:rPr>
        <w:rFonts w:ascii="Arial" w:hAnsi="Arial"/>
        <w:color w:val="404040"/>
        <w:sz w:val="22"/>
      </w:rPr>
      <w:tcPr>
        <w:shd w:val="clear" w:color="d8e2f3" w:themeColor="accent1" w:themeTint="34" w:fill="d8e2f3"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style>
  <w:style w:type="table" w:styleId="845" w:customStyle="1">
    <w:name w:val="Grid Table 2 - Accent 2"/>
    <w:basedOn w:val="806"/>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846" w:customStyle="1">
    <w:name w:val="Grid Table 2 - Accent 3"/>
    <w:basedOn w:val="806"/>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847" w:customStyle="1">
    <w:name w:val="Grid Table 2 - Accent 4"/>
    <w:basedOn w:val="806"/>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848" w:customStyle="1">
    <w:name w:val="Grid Table 2 - Accent 5"/>
    <w:basedOn w:val="806"/>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404040"/>
        <w:sz w:val="22"/>
      </w:rPr>
      <w:tcPr>
        <w:shd w:val="clear" w:color="ddeaf6" w:themeColor="accent5" w:themeTint="34" w:fill="ddeaf6" w:themeFill="accent5" w:themeFillTint="34"/>
      </w:tcPr>
    </w:tblStylePr>
    <w:tblStylePr w:type="band1Vert">
      <w:rPr>
        <w:rFonts w:ascii="Arial" w:hAnsi="Arial"/>
        <w:color w:val="404040"/>
        <w:sz w:val="22"/>
      </w:rPr>
      <w:tcPr>
        <w:shd w:val="clear" w:color="ddeaf6" w:themeColor="accent5" w:themeTint="34" w:fill="ddeaf6"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B9BD5" w:themeColor="accent5" w:sz="4" w:space="0"/>
          <w:left w:val="none" w:color="000000" w:sz="4" w:space="0"/>
          <w:bottom w:val="none" w:color="000000" w:sz="4" w:space="0"/>
          <w:right w:val="none" w:color="000000" w:sz="4" w:space="0"/>
        </w:tcBorders>
      </w:tcPr>
    </w:tblStylePr>
  </w:style>
  <w:style w:type="table" w:styleId="849" w:customStyle="1">
    <w:name w:val="Grid Table 2 - Accent 6"/>
    <w:basedOn w:val="80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850">
    <w:name w:val="Grid Table 3"/>
    <w:basedOn w:val="806"/>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1" w:customStyle="1">
    <w:name w:val="Grid Table 3 - Accent 1"/>
    <w:basedOn w:val="806"/>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band1Horz">
      <w:rPr>
        <w:rFonts w:ascii="Arial" w:hAnsi="Arial"/>
        <w:color w:val="404040"/>
        <w:sz w:val="22"/>
      </w:rPr>
      <w:tcPr>
        <w:shd w:val="clear" w:color="d8e2f3" w:themeColor="accent1" w:themeTint="34" w:fill="d8e2f3" w:themeFill="accent1" w:themeFillTint="34"/>
      </w:tcPr>
    </w:tblStylePr>
    <w:tblStylePr w:type="band1Vert">
      <w:rPr>
        <w:rFonts w:ascii="Arial" w:hAnsi="Arial"/>
        <w:color w:val="404040"/>
        <w:sz w:val="22"/>
      </w:rPr>
      <w:tcPr>
        <w:shd w:val="clear" w:color="d8e2f3" w:themeColor="accent1" w:themeTint="34" w:fill="d8e2f3"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2" w:customStyle="1">
    <w:name w:val="Grid Table 3 - Accent 2"/>
    <w:basedOn w:val="806"/>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3" w:customStyle="1">
    <w:name w:val="Grid Table 3 - Accent 3"/>
    <w:basedOn w:val="806"/>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4" w:customStyle="1">
    <w:name w:val="Grid Table 3 - Accent 4"/>
    <w:basedOn w:val="806"/>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5" w:customStyle="1">
    <w:name w:val="Grid Table 3 - Accent 5"/>
    <w:basedOn w:val="806"/>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404040"/>
        <w:sz w:val="22"/>
      </w:rPr>
      <w:tcPr>
        <w:shd w:val="clear" w:color="ddeaf6" w:themeColor="accent5" w:themeTint="34" w:fill="ddeaf6" w:themeFill="accent5" w:themeFillTint="34"/>
      </w:tcPr>
    </w:tblStylePr>
    <w:tblStylePr w:type="band1Vert">
      <w:rPr>
        <w:rFonts w:ascii="Arial" w:hAnsi="Arial"/>
        <w:color w:val="404040"/>
        <w:sz w:val="22"/>
      </w:rPr>
      <w:tcPr>
        <w:shd w:val="clear" w:color="ddeaf6" w:themeColor="accent5" w:themeTint="34" w:fill="ddeaf6"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6" w:customStyle="1">
    <w:name w:val="Grid Table 3 - Accent 6"/>
    <w:basedOn w:val="80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7">
    <w:name w:val="Grid Table 4"/>
    <w:basedOn w:val="806"/>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8" w:customStyle="1">
    <w:name w:val="Grid Table 4 - Accent 1"/>
    <w:basedOn w:val="806"/>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band1Horz">
      <w:rPr>
        <w:rFonts w:ascii="Arial" w:hAnsi="Arial"/>
        <w:color w:val="404040"/>
        <w:sz w:val="22"/>
      </w:rPr>
      <w:tcPr>
        <w:shd w:val="clear" w:color="dae3f3" w:themeColor="accent1" w:themeTint="32" w:fill="dae3f3" w:themeFill="accent1" w:themeFillTint="32"/>
      </w:tcPr>
    </w:tblStylePr>
    <w:tblStylePr w:type="band1Vert">
      <w:rPr>
        <w:rFonts w:ascii="Arial" w:hAnsi="Arial"/>
        <w:color w:val="404040"/>
        <w:sz w:val="22"/>
      </w:rPr>
      <w:tcPr>
        <w:shd w:val="clear" w:color="dae3f3"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tblStylePr>
    <w:tblStylePr w:type="lastRow">
      <w:rPr>
        <w:b/>
        <w:color w:val="404040"/>
      </w:rPr>
      <w:tcPr>
        <w:tcBorders>
          <w:top w:val="single" w:color="537DC8" w:themeColor="accent1" w:themeTint="EA" w:sz="4" w:space="0"/>
        </w:tcBorders>
      </w:tcPr>
    </w:tblStylePr>
  </w:style>
  <w:style w:type="table" w:styleId="859" w:customStyle="1">
    <w:name w:val="Grid Table 4 - Accent 2"/>
    <w:basedOn w:val="806"/>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860" w:customStyle="1">
    <w:name w:val="Grid Table 4 - Accent 3"/>
    <w:basedOn w:val="806"/>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861" w:customStyle="1">
    <w:name w:val="Grid Table 4 - Accent 4"/>
    <w:basedOn w:val="806"/>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862" w:customStyle="1">
    <w:name w:val="Grid Table 4 - Accent 5"/>
    <w:basedOn w:val="806"/>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band1Horz">
      <w:rPr>
        <w:rFonts w:ascii="Arial" w:hAnsi="Arial"/>
        <w:color w:val="404040"/>
        <w:sz w:val="22"/>
      </w:rPr>
      <w:tcPr>
        <w:shd w:val="clear" w:color="ddeaf6" w:themeColor="accent5" w:themeTint="34" w:fill="ddeaf6" w:themeFill="accent5" w:themeFillTint="34"/>
      </w:tcPr>
    </w:tblStylePr>
    <w:tblStylePr w:type="band1Vert">
      <w:rPr>
        <w:rFonts w:ascii="Arial" w:hAnsi="Arial"/>
        <w:color w:val="404040"/>
        <w:sz w:val="22"/>
      </w:rPr>
      <w:tcPr>
        <w:shd w:val="clear" w:color="ddeaf6" w:themeColor="accent5" w:themeTint="34" w:fill="ddeaf6" w:themeFill="accent5" w:themeFillTint="34"/>
      </w:tcPr>
    </w:tblStylePr>
    <w:tblStylePr w:type="firstCol">
      <w:rPr>
        <w:b/>
        <w:color w:val="404040"/>
      </w:rPr>
    </w:tblStylePr>
    <w:tblStylePr w:type="firstRow">
      <w:rPr>
        <w:rFonts w:ascii="Arial" w:hAnsi="Arial"/>
        <w:b/>
        <w:color w:val="ffffff"/>
        <w:sz w:val="22"/>
      </w:r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tblStylePr>
    <w:tblStylePr w:type="lastRow">
      <w:rPr>
        <w:b/>
        <w:color w:val="404040"/>
      </w:rPr>
      <w:tcPr>
        <w:tcBorders>
          <w:top w:val="single" w:color="5B9BD5" w:themeColor="accent5" w:sz="4" w:space="0"/>
        </w:tcBorders>
      </w:tcPr>
    </w:tblStylePr>
  </w:style>
  <w:style w:type="table" w:styleId="863" w:customStyle="1">
    <w:name w:val="Grid Table 4 - Accent 6"/>
    <w:basedOn w:val="806"/>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864">
    <w:name w:val="Grid Table 5 Dark"/>
    <w:basedOn w:val="80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65" w:customStyle="1">
    <w:name w:val="Grid Table 5 Dark- Accent 1"/>
    <w:basedOn w:val="80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blStylePr w:type="band1Horz">
      <w:tcPr>
        <w:shd w:val="clear" w:color="a9bee4" w:themeColor="accent1" w:themeTint="75" w:fill="a9bee4" w:themeFill="accent1" w:themeFillTint="75"/>
      </w:tcPr>
    </w:tblStylePr>
    <w:tblStylePr w:type="band1Vert">
      <w:tcPr>
        <w:shd w:val="clear" w:color="a9bee4" w:themeColor="accent1" w:themeTint="75" w:fill="a9bee4" w:themeFill="accent1" w:themeFillTint="75"/>
      </w:tcPr>
    </w:tblStylePr>
    <w:tblStylePr w:type="firstCol">
      <w:rPr>
        <w:rFonts w:ascii="Arial" w:hAnsi="Arial"/>
        <w:b/>
        <w:color w:val="ffffff"/>
        <w:sz w:val="22"/>
      </w:rPr>
      <w:tcPr>
        <w:shd w:val="clear" w:color="4472c4" w:themeColor="accent1" w:fill="4472c4" w:themeFill="accent1"/>
      </w:tcPr>
    </w:tblStylePr>
    <w:tblStylePr w:type="firstRow">
      <w:rPr>
        <w:rFonts w:ascii="Arial" w:hAnsi="Arial"/>
        <w:b/>
        <w:color w:val="ffffff"/>
        <w:sz w:val="22"/>
      </w:rPr>
      <w:tcPr>
        <w:shd w:val="clear" w:color="4472c4" w:themeColor="accent1" w:fill="4472c4" w:themeFill="accent1"/>
      </w:tcPr>
    </w:tblStylePr>
    <w:tblStylePr w:type="lastCol">
      <w:rPr>
        <w:rFonts w:ascii="Arial" w:hAnsi="Arial"/>
        <w:b/>
        <w:color w:val="ffffff"/>
        <w:sz w:val="22"/>
      </w:rPr>
      <w:tcPr>
        <w:shd w:val="clear" w:color="4472c4" w:themeColor="accent1" w:fill="4472c4" w:themeFill="accent1"/>
      </w:tcPr>
    </w:tblStylePr>
    <w:tblStylePr w:type="lastRow">
      <w:rPr>
        <w:rFonts w:ascii="Arial" w:hAnsi="Arial"/>
        <w:b/>
        <w:color w:val="ffffff"/>
        <w:sz w:val="22"/>
      </w:rPr>
      <w:tcPr>
        <w:shd w:val="clear" w:color="4472c4" w:themeColor="accent1" w:fill="4472c4" w:themeFill="accent1"/>
        <w:tcBorders>
          <w:top w:val="single" w:color="FFFFFF" w:themeColor="light1" w:sz="4" w:space="0"/>
        </w:tcBorders>
      </w:tcPr>
    </w:tblStylePr>
  </w:style>
  <w:style w:type="table" w:styleId="866" w:customStyle="1">
    <w:name w:val="Grid Table 5 Dark - Accent 2"/>
    <w:basedOn w:val="80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867" w:customStyle="1">
    <w:name w:val="Grid Table 5 Dark - Accent 3"/>
    <w:basedOn w:val="80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868" w:customStyle="1">
    <w:name w:val="Grid Table 5 Dark- Accent 4"/>
    <w:basedOn w:val="80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869" w:customStyle="1">
    <w:name w:val="Grid Table 5 Dark - Accent 5"/>
    <w:basedOn w:val="80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blStylePr w:type="band1Horz">
      <w:tcPr>
        <w:shd w:val="clear" w:color="b3d0eb" w:themeColor="accent5" w:themeTint="75" w:fill="b3d0eb" w:themeFill="accent5" w:themeFillTint="75"/>
      </w:tcPr>
    </w:tblStylePr>
    <w:tblStylePr w:type="band1Vert">
      <w:tcPr>
        <w:shd w:val="clear" w:color="b3d0eb" w:themeColor="accent5" w:themeTint="75" w:fill="b3d0eb" w:themeFill="accent5" w:themeFillTint="75"/>
      </w:tcPr>
    </w:tblStylePr>
    <w:tblStylePr w:type="firstCol">
      <w:rPr>
        <w:rFonts w:ascii="Arial" w:hAnsi="Arial"/>
        <w:b/>
        <w:color w:val="ffffff"/>
        <w:sz w:val="22"/>
      </w:rPr>
      <w:tcPr>
        <w:shd w:val="clear" w:color="5b9bd5" w:themeColor="accent5" w:fill="5b9bd5" w:themeFill="accent5"/>
      </w:tcPr>
    </w:tblStylePr>
    <w:tblStylePr w:type="firstRow">
      <w:rPr>
        <w:rFonts w:ascii="Arial" w:hAnsi="Arial"/>
        <w:b/>
        <w:color w:val="ffffff"/>
        <w:sz w:val="22"/>
      </w:rPr>
      <w:tcPr>
        <w:shd w:val="clear" w:color="5b9bd5" w:themeColor="accent5" w:fill="5b9bd5" w:themeFill="accent5"/>
      </w:tcPr>
    </w:tblStylePr>
    <w:tblStylePr w:type="lastCol">
      <w:rPr>
        <w:rFonts w:ascii="Arial" w:hAnsi="Arial"/>
        <w:b/>
        <w:color w:val="ffffff"/>
        <w:sz w:val="22"/>
      </w:rPr>
      <w:tcPr>
        <w:shd w:val="clear" w:color="5b9bd5" w:themeColor="accent5" w:fill="5b9bd5" w:themeFill="accent5"/>
      </w:tcPr>
    </w:tblStylePr>
    <w:tblStylePr w:type="lastRow">
      <w:rPr>
        <w:rFonts w:ascii="Arial" w:hAnsi="Arial"/>
        <w:b/>
        <w:color w:val="ffffff"/>
        <w:sz w:val="22"/>
      </w:rPr>
      <w:tcPr>
        <w:shd w:val="clear" w:color="5b9bd5" w:themeColor="accent5" w:fill="5b9bd5" w:themeFill="accent5"/>
        <w:tcBorders>
          <w:top w:val="single" w:color="FFFFFF" w:themeColor="light1" w:sz="4" w:space="0"/>
        </w:tcBorders>
      </w:tcPr>
    </w:tblStylePr>
  </w:style>
  <w:style w:type="table" w:styleId="870" w:customStyle="1">
    <w:name w:val="Grid Table 5 Dark - Accent 6"/>
    <w:basedOn w:val="80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871">
    <w:name w:val="Grid Table 6 Colorful"/>
    <w:basedOn w:val="806"/>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72" w:customStyle="1">
    <w:name w:val="Grid Table 6 Colorful - Accent 1"/>
    <w:basedOn w:val="806"/>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band1Horz">
      <w:rPr>
        <w:rFonts w:ascii="Arial" w:hAnsi="Arial"/>
        <w:color w:val="a0b7e1" w:themeColor="accent1" w:themeTint="80" w:themeShade="95"/>
        <w:sz w:val="22"/>
      </w:rPr>
      <w:tcPr>
        <w:shd w:val="clear" w:color="d8e2f3" w:themeColor="accent1" w:themeTint="34" w:fill="d8e2f3" w:themeFill="accent1" w:themeFillTint="34"/>
      </w:tcPr>
    </w:tblStylePr>
    <w:tblStylePr w:type="band1Vert">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tblStylePr w:type="firstCol">
      <w:rPr>
        <w:b/>
        <w:color w:val="a0b7e1" w:themeColor="accent1" w:themeTint="80" w:themeShade="95"/>
      </w:rPr>
    </w:tblStylePr>
    <w:tblStylePr w:type="firstRow">
      <w:rPr>
        <w:b/>
        <w:color w:val="a0b7e1" w:themeColor="accent1" w:themeTint="80" w:themeShade="95"/>
      </w:rPr>
      <w:tcPr>
        <w:tcBorders>
          <w:bottom w:val="single" w:color="A0B7E1" w:themeColor="accent1" w:themeTint="80" w:sz="12" w:space="0"/>
        </w:tcBorders>
      </w:tcPr>
    </w:tblStylePr>
    <w:tblStylePr w:type="lastCol">
      <w:rPr>
        <w:b/>
        <w:color w:val="a0b7e1" w:themeColor="accent1" w:themeTint="80" w:themeShade="95"/>
      </w:rPr>
    </w:tblStylePr>
    <w:tblStylePr w:type="lastRow">
      <w:rPr>
        <w:b/>
        <w:color w:val="a0b7e1" w:themeColor="accent1" w:themeTint="80" w:themeShade="95"/>
      </w:rPr>
    </w:tblStylePr>
  </w:style>
  <w:style w:type="table" w:styleId="873" w:customStyle="1">
    <w:name w:val="Grid Table 6 Colorful - Accent 2"/>
    <w:basedOn w:val="806"/>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74" w:customStyle="1">
    <w:name w:val="Grid Table 6 Colorful - Accent 3"/>
    <w:basedOn w:val="806"/>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75" w:customStyle="1">
    <w:name w:val="Grid Table 6 Colorful - Accent 4"/>
    <w:basedOn w:val="806"/>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76" w:customStyle="1">
    <w:name w:val="Grid Table 6 Colorful - Accent 5"/>
    <w:basedOn w:val="806"/>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band1Horz">
      <w:rPr>
        <w:rFonts w:ascii="Arial" w:hAnsi="Arial"/>
        <w:color w:val="245a8d" w:themeColor="accent5" w:themeShade="95"/>
        <w:sz w:val="22"/>
      </w:rPr>
      <w:tcPr>
        <w:shd w:val="clear" w:color="ddeaf6" w:themeColor="accent5" w:themeTint="34" w:fill="ddeaf6" w:themeFill="accent5" w:themeFillTint="34"/>
      </w:tcPr>
    </w:tblStylePr>
    <w:tblStylePr w:type="band1Vert">
      <w:tcPr>
        <w:shd w:val="clear" w:color="ddeaf6" w:themeColor="accent5" w:themeTint="34" w:fill="ddeaf6" w:themeFill="accent5"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5B9BD5" w:themeColor="accent5" w:sz="12" w:space="0"/>
        </w:tcBorders>
      </w:tcPr>
    </w:tblStylePr>
    <w:tblStylePr w:type="lastCol">
      <w:rPr>
        <w:b/>
        <w:color w:val="245a8d" w:themeColor="accent5" w:themeShade="95"/>
      </w:rPr>
    </w:tblStylePr>
    <w:tblStylePr w:type="lastRow">
      <w:rPr>
        <w:b/>
        <w:color w:val="245a8d" w:themeColor="accent5" w:themeShade="95"/>
      </w:rPr>
    </w:tblStylePr>
  </w:style>
  <w:style w:type="table" w:styleId="877" w:customStyle="1">
    <w:name w:val="Grid Table 6 Colorful - Accent 6"/>
    <w:basedOn w:val="80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45a8d"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45a8d" w:themeColor="accent5" w:themeShade="95"/>
        <w:sz w:val="22"/>
      </w:rPr>
    </w:tblStylePr>
    <w:tblStylePr w:type="firstCol">
      <w:rPr>
        <w:b/>
        <w:color w:val="245a8d" w:themeColor="accent5" w:themeShade="95"/>
      </w:rPr>
    </w:tblStylePr>
    <w:tblStylePr w:type="firstRow">
      <w:rPr>
        <w:b/>
        <w:color w:val="245a8d" w:themeColor="accent5" w:themeShade="95"/>
      </w:rPr>
      <w:tcPr>
        <w:tcBorders>
          <w:bottom w:val="single" w:color="70AD47" w:themeColor="accent6" w:sz="12" w:space="0"/>
        </w:tcBorders>
      </w:tcPr>
    </w:tblStylePr>
    <w:tblStylePr w:type="lastCol">
      <w:rPr>
        <w:b/>
        <w:color w:val="245a8d" w:themeColor="accent5" w:themeShade="95"/>
      </w:rPr>
    </w:tblStylePr>
    <w:tblStylePr w:type="lastRow">
      <w:rPr>
        <w:b/>
        <w:color w:val="245a8d" w:themeColor="accent5" w:themeShade="95"/>
      </w:rPr>
    </w:tblStylePr>
  </w:style>
  <w:style w:type="table" w:styleId="878">
    <w:name w:val="Grid Table 7 Colorful"/>
    <w:basedOn w:val="806"/>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79" w:customStyle="1">
    <w:name w:val="Grid Table 7 Colorful - Accent 1"/>
    <w:basedOn w:val="806"/>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band1Horz">
      <w:rPr>
        <w:rFonts w:ascii="Arial" w:hAnsi="Arial"/>
        <w:color w:val="a0b7e1" w:themeColor="accent1" w:themeTint="80" w:themeShade="95"/>
        <w:sz w:val="22"/>
      </w:rPr>
      <w:tcPr>
        <w:shd w:val="clear" w:color="d8e2f3" w:themeColor="accent1" w:themeTint="34" w:fill="d8e2f3" w:themeFill="accent1" w:themeFillTint="34"/>
      </w:tcPr>
    </w:tblStylePr>
    <w:tblStylePr w:type="band1Vert">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tblStylePr w:type="firstCol">
      <w:rPr>
        <w:rFonts w:ascii="Arial" w:hAnsi="Arial"/>
        <w:i/>
        <w:color w:val="a0b7e1"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0B7E1" w:themeColor="accent1" w:themeTint="80" w:sz="4" w:space="0"/>
        </w:tcBorders>
      </w:tcPr>
    </w:tblStylePr>
    <w:tblStylePr w:type="firstRow">
      <w:rPr>
        <w:rFonts w:ascii="Arial" w:hAnsi="Arial"/>
        <w:b/>
        <w:color w:val="a0b7e1" w:themeColor="accent1" w:themeTint="80" w:themeShade="95"/>
        <w:sz w:val="22"/>
      </w:rPr>
      <w:tcPr>
        <w:shd w:val="clear" w:color="ffffff" w:themeColor="light1" w:fill="ffffff" w:themeFill="light1"/>
        <w:tcBorders>
          <w:top w:val="none" w:color="000000" w:sz="0" w:space="0"/>
          <w:left w:val="none" w:color="000000" w:sz="0" w:space="0"/>
          <w:bottom w:val="single" w:color="A0B7E1" w:themeColor="accent1" w:themeTint="80" w:sz="4" w:space="0"/>
          <w:right w:val="none" w:color="000000" w:sz="0" w:space="0"/>
        </w:tcBorders>
      </w:tcPr>
    </w:tblStylePr>
    <w:tblStylePr w:type="lastCol">
      <w:rPr>
        <w:rFonts w:ascii="Arial" w:hAnsi="Arial"/>
        <w:i/>
        <w:color w:val="a0b7e1" w:themeColor="accent1" w:themeTint="80" w:themeShade="95"/>
        <w:sz w:val="22"/>
      </w:rPr>
      <w:tcPr>
        <w:shd w:val="clear" w:color="ffffff" w:fill="auto"/>
        <w:tcBorders>
          <w:top w:val="none" w:color="000000" w:sz="0" w:space="0"/>
          <w:left w:val="single" w:color="A0B7E1" w:themeColor="accent1" w:themeTint="80" w:sz="4" w:space="0"/>
          <w:bottom w:val="none" w:color="000000" w:sz="0" w:space="0"/>
          <w:right w:val="none" w:color="000000" w:sz="0" w:space="0"/>
        </w:tcBorders>
      </w:tcPr>
    </w:tblStylePr>
    <w:tblStylePr w:type="lastRow">
      <w:rPr>
        <w:rFonts w:ascii="Arial" w:hAnsi="Arial"/>
        <w:b/>
        <w:color w:val="a0b7e1" w:themeColor="accent1" w:themeTint="80" w:themeShade="95"/>
        <w:sz w:val="22"/>
      </w:rPr>
      <w:tcPr>
        <w:shd w:val="clear" w:color="ffffff" w:themeColor="light1" w:fill="ffffff" w:themeFill="light1"/>
        <w:tcBorders>
          <w:top w:val="single" w:color="A0B7E1" w:themeColor="accent1" w:themeTint="80" w:sz="4" w:space="0"/>
          <w:left w:val="none" w:color="000000" w:sz="0" w:space="0"/>
          <w:bottom w:val="none" w:color="000000" w:sz="0" w:space="0"/>
          <w:right w:val="none" w:color="000000" w:sz="0" w:space="0"/>
        </w:tcBorders>
      </w:tcPr>
    </w:tblStylePr>
  </w:style>
  <w:style w:type="table" w:styleId="880" w:customStyle="1">
    <w:name w:val="Grid Table 7 Colorful - Accent 2"/>
    <w:basedOn w:val="806"/>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style>
  <w:style w:type="table" w:styleId="881" w:customStyle="1">
    <w:name w:val="Grid Table 7 Colorful - Accent 3"/>
    <w:basedOn w:val="806"/>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style>
  <w:style w:type="table" w:styleId="882" w:customStyle="1">
    <w:name w:val="Grid Table 7 Colorful - Accent 4"/>
    <w:basedOn w:val="806"/>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style>
  <w:style w:type="table" w:styleId="883" w:customStyle="1">
    <w:name w:val="Grid Table 7 Colorful - Accent 5"/>
    <w:basedOn w:val="806"/>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band1Horz">
      <w:rPr>
        <w:rFonts w:ascii="Arial" w:hAnsi="Arial"/>
        <w:color w:val="245a8d" w:themeColor="accent5" w:themeShade="95"/>
        <w:sz w:val="22"/>
      </w:rPr>
      <w:tcPr>
        <w:shd w:val="clear" w:color="ddeaf6" w:themeColor="accent5" w:themeTint="34" w:fill="ddeaf6" w:themeFill="accent5" w:themeFillTint="34"/>
      </w:tcPr>
    </w:tblStylePr>
    <w:tblStylePr w:type="band1Vert">
      <w:tcPr>
        <w:shd w:val="clear" w:color="ddeaf6" w:themeColor="accent5" w:themeTint="34" w:fill="ddeaf6" w:themeFill="accent5" w:themeFillTint="34"/>
      </w:tcPr>
    </w:tblStylePr>
    <w:tblStylePr w:type="band2Horz">
      <w:rPr>
        <w:rFonts w:ascii="Arial" w:hAnsi="Arial"/>
        <w:color w:val="245a8d" w:themeColor="accent5" w:themeShade="95"/>
        <w:sz w:val="22"/>
      </w:rPr>
    </w:tblStylePr>
    <w:tblStylePr w:type="firstCol">
      <w:rPr>
        <w:rFonts w:ascii="Arial" w:hAnsi="Arial"/>
        <w:i/>
        <w:color w:val="245a8d" w:themeColor="accent5" w:themeShade="95"/>
        <w:sz w:val="22"/>
      </w:rPr>
      <w:pPr>
        <w:jc w:val="right"/>
      </w:pPr>
      <w:tcPr>
        <w:shd w:val="clear" w:color="ffffff" w:fill="auto"/>
        <w:tcBorders>
          <w:top w:val="none" w:color="000000" w:sz="0" w:space="0"/>
          <w:left w:val="none" w:color="000000" w:sz="0" w:space="0"/>
          <w:bottom w:val="none" w:color="000000" w:sz="0" w:space="0"/>
          <w:right w:val="single" w:color="A2C6E7" w:themeColor="accent5" w:themeTint="90" w:sz="4" w:space="0"/>
        </w:tcBorders>
      </w:tcPr>
    </w:tblStylePr>
    <w:tblStylePr w:type="firstRow">
      <w:rPr>
        <w:rFonts w:ascii="Arial" w:hAnsi="Arial"/>
        <w:b/>
        <w:color w:val="245a8d" w:themeColor="accent5" w:themeShade="95"/>
        <w:sz w:val="22"/>
      </w:rPr>
      <w:tcPr>
        <w:shd w:val="clear" w:color="ffffff" w:themeColor="light1" w:fill="ffffff" w:themeFill="light1"/>
        <w:tcBorders>
          <w:top w:val="none" w:color="000000" w:sz="0" w:space="0"/>
          <w:left w:val="none" w:color="000000" w:sz="0" w:space="0"/>
          <w:bottom w:val="single" w:color="A2C6E7" w:themeColor="accent5" w:themeTint="90" w:sz="4" w:space="0"/>
          <w:right w:val="none" w:color="000000" w:sz="0" w:space="0"/>
        </w:tcBorders>
      </w:tcPr>
    </w:tblStylePr>
    <w:tblStylePr w:type="lastCol">
      <w:rPr>
        <w:rFonts w:ascii="Arial" w:hAnsi="Arial"/>
        <w:i/>
        <w:color w:val="245a8d" w:themeColor="accent5" w:themeShade="95"/>
        <w:sz w:val="22"/>
      </w:rPr>
      <w:tcPr>
        <w:shd w:val="clear" w:color="ffffff" w:fill="auto"/>
        <w:tcBorders>
          <w:top w:val="none" w:color="000000" w:sz="0" w:space="0"/>
          <w:left w:val="single" w:color="A2C6E7" w:themeColor="accent5" w:themeTint="90" w:sz="4" w:space="0"/>
          <w:bottom w:val="none" w:color="000000" w:sz="0" w:space="0"/>
          <w:right w:val="none" w:color="000000" w:sz="0" w:space="0"/>
        </w:tcBorders>
      </w:tcPr>
    </w:tblStylePr>
    <w:tblStylePr w:type="lastRow">
      <w:rPr>
        <w:rFonts w:ascii="Arial" w:hAnsi="Arial"/>
        <w:b/>
        <w:color w:val="245a8d" w:themeColor="accent5" w:themeShade="95"/>
        <w:sz w:val="22"/>
      </w:rPr>
      <w:tcPr>
        <w:shd w:val="clear" w:color="ffffff" w:themeColor="light1" w:fill="ffffff" w:themeFill="light1"/>
        <w:tcBorders>
          <w:top w:val="single" w:color="A2C6E7" w:themeColor="accent5" w:themeTint="90" w:sz="4" w:space="0"/>
          <w:left w:val="none" w:color="000000" w:sz="0" w:space="0"/>
          <w:bottom w:val="none" w:color="000000" w:sz="0" w:space="0"/>
          <w:right w:val="none" w:color="000000" w:sz="0" w:space="0"/>
        </w:tcBorders>
      </w:tcPr>
    </w:tblStylePr>
  </w:style>
  <w:style w:type="table" w:styleId="884" w:customStyle="1">
    <w:name w:val="Grid Table 7 Colorful - Accent 6"/>
    <w:basedOn w:val="806"/>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style>
  <w:style w:type="table" w:styleId="885">
    <w:name w:val="List Table 1 Light"/>
    <w:basedOn w:val="806"/>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6" w:customStyle="1">
    <w:name w:val="List Table 1 Light - Accent 1"/>
    <w:basedOn w:val="806"/>
    <w:uiPriority w:val="99"/>
    <w:tblPr>
      <w:tblStyleRowBandSize w:val="1"/>
      <w:tblStyleColBandSize w:val="1"/>
    </w:tblPr>
    <w:tblStylePr w:type="band1Horz">
      <w:tcPr>
        <w:shd w:val="clear" w:color="cfdbf0" w:themeColor="accent1" w:themeTint="40" w:fill="cfdbf0" w:themeFill="accent1" w:themeFillTint="40"/>
      </w:tcPr>
    </w:tblStylePr>
    <w:tblStylePr w:type="band1Vert">
      <w:tcPr>
        <w:shd w:val="clear" w:color="cfdbf0" w:themeColor="accent1" w:themeTint="40" w:fill="cfdb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tblStylePr>
    <w:tblStylePr w:type="lastRow">
      <w:rPr>
        <w:b/>
        <w:color w:val="404040"/>
      </w:rPr>
      <w:tcPr>
        <w:tcBorders>
          <w:top w:val="single" w:color="4472C4" w:themeColor="accent1" w:sz="4" w:space="0"/>
          <w:left w:val="none" w:color="000000" w:sz="4" w:space="0"/>
          <w:bottom w:val="none" w:color="000000" w:sz="4" w:space="0"/>
          <w:right w:val="none" w:color="000000" w:sz="4" w:space="0"/>
        </w:tcBorders>
      </w:tcPr>
    </w:tblStylePr>
  </w:style>
  <w:style w:type="table" w:styleId="887" w:customStyle="1">
    <w:name w:val="List Table 1 Light - Accent 2"/>
    <w:basedOn w:val="806"/>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888" w:customStyle="1">
    <w:name w:val="List Table 1 Light - Accent 3"/>
    <w:basedOn w:val="806"/>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889" w:customStyle="1">
    <w:name w:val="List Table 1 Light - Accent 4"/>
    <w:basedOn w:val="806"/>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890" w:customStyle="1">
    <w:name w:val="List Table 1 Light - Accent 5"/>
    <w:basedOn w:val="806"/>
    <w:uiPriority w:val="99"/>
    <w:tblPr>
      <w:tblStyleRowBandSize w:val="1"/>
      <w:tblStyleColBandSize w:val="1"/>
    </w:tblPr>
    <w:tblStylePr w:type="band1Horz">
      <w:tcPr>
        <w:shd w:val="clear" w:color="d5e5f4" w:themeColor="accent5" w:themeTint="40" w:fill="d5e5f4" w:themeFill="accent5" w:themeFillTint="40"/>
      </w:tcPr>
    </w:tblStylePr>
    <w:tblStylePr w:type="band1Vert">
      <w:tcPr>
        <w:shd w:val="clear" w:color="d5e5f4" w:themeColor="accent5" w:themeTint="40" w:fill="d5e5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tblStylePr>
    <w:tblStylePr w:type="lastRow">
      <w:rPr>
        <w:b/>
        <w:color w:val="404040"/>
      </w:rPr>
      <w:tcPr>
        <w:tcBorders>
          <w:top w:val="single" w:color="5B9BD5" w:themeColor="accent5" w:sz="4" w:space="0"/>
          <w:left w:val="none" w:color="000000" w:sz="4" w:space="0"/>
          <w:bottom w:val="none" w:color="000000" w:sz="4" w:space="0"/>
          <w:right w:val="none" w:color="000000" w:sz="4" w:space="0"/>
        </w:tcBorders>
      </w:tcPr>
    </w:tblStylePr>
  </w:style>
  <w:style w:type="table" w:styleId="891" w:customStyle="1">
    <w:name w:val="List Table 1 Light - Accent 6"/>
    <w:basedOn w:val="806"/>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892">
    <w:name w:val="List Table 2"/>
    <w:basedOn w:val="806"/>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93" w:customStyle="1">
    <w:name w:val="List Table 2 - Accent 1"/>
    <w:basedOn w:val="806"/>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band1Horz">
      <w:rPr>
        <w:rFonts w:ascii="Arial" w:hAnsi="Arial"/>
        <w:color w:val="404040"/>
        <w:sz w:val="22"/>
      </w:rPr>
      <w:tcPr>
        <w:shd w:val="clear" w:color="cfdbf0" w:themeColor="accent1" w:themeTint="40" w:fill="cfdbf0" w:themeFill="accent1" w:themeFillTint="40"/>
      </w:tcPr>
    </w:tblStylePr>
    <w:tblStylePr w:type="band1Vert">
      <w:rPr>
        <w:rFonts w:ascii="Arial" w:hAnsi="Arial"/>
        <w:color w:val="404040"/>
        <w:sz w:val="22"/>
      </w:rPr>
      <w:tcPr>
        <w:shd w:val="clear" w:color="cfdbf0" w:themeColor="accent1" w:themeTint="40" w:fill="cfdb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style>
  <w:style w:type="table" w:styleId="894" w:customStyle="1">
    <w:name w:val="List Table 2 - Accent 2"/>
    <w:basedOn w:val="806"/>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895" w:customStyle="1">
    <w:name w:val="List Table 2 - Accent 3"/>
    <w:basedOn w:val="806"/>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896" w:customStyle="1">
    <w:name w:val="List Table 2 - Accent 4"/>
    <w:basedOn w:val="806"/>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897" w:customStyle="1">
    <w:name w:val="List Table 2 - Accent 5"/>
    <w:basedOn w:val="806"/>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band1Horz">
      <w:rPr>
        <w:rFonts w:ascii="Arial" w:hAnsi="Arial"/>
        <w:color w:val="404040"/>
        <w:sz w:val="22"/>
      </w:rPr>
      <w:tcPr>
        <w:shd w:val="clear" w:color="d5e5f4" w:themeColor="accent5" w:themeTint="40" w:fill="d5e5f4" w:themeFill="accent5" w:themeFillTint="40"/>
      </w:tcPr>
    </w:tblStylePr>
    <w:tblStylePr w:type="band1Vert">
      <w:rPr>
        <w:rFonts w:ascii="Arial" w:hAnsi="Arial"/>
        <w:color w:val="404040"/>
        <w:sz w:val="22"/>
      </w:rPr>
      <w:tcPr>
        <w:shd w:val="clear" w:color="d5e5f4" w:themeColor="accent5" w:themeTint="40" w:fill="d5e5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style>
  <w:style w:type="table" w:styleId="898" w:customStyle="1">
    <w:name w:val="List Table 2 - Accent 6"/>
    <w:basedOn w:val="806"/>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899">
    <w:name w:val="List Table 3"/>
    <w:basedOn w:val="806"/>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00" w:customStyle="1">
    <w:name w:val="List Table 3 - Accent 1"/>
    <w:basedOn w:val="806"/>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band1Horz">
      <w:rPr>
        <w:rFonts w:ascii="Arial" w:hAnsi="Arial"/>
        <w:color w:val="404040"/>
        <w:sz w:val="22"/>
      </w:rPr>
      <w:tcPr>
        <w:tcBorders>
          <w:top w:val="single" w:color="4472C4" w:themeColor="accent1" w:sz="4" w:space="0"/>
          <w:bottom w:val="single" w:color="4472C4" w:themeColor="accent1" w:sz="4" w:space="0"/>
        </w:tcBorders>
      </w:tcPr>
    </w:tblStylePr>
    <w:tblStylePr w:type="band1Vert">
      <w:rPr>
        <w:rFonts w:ascii="Arial" w:hAnsi="Arial"/>
        <w:color w:val="404040"/>
        <w:sz w:val="22"/>
      </w:rPr>
      <w:tcPr>
        <w:tcBorders>
          <w:left w:val="single" w:color="4472C4" w:themeColor="accent1" w:sz="4" w:space="0"/>
          <w:right w:val="single" w:color="4472C4" w:themeColor="accent1" w:sz="4" w:space="0"/>
        </w:tcBorders>
      </w:tcPr>
    </w:tblStylePr>
    <w:tblStylePr w:type="firstCol">
      <w:rPr>
        <w:b/>
        <w:color w:val="404040"/>
      </w:rPr>
    </w:tblStylePr>
    <w:tblStylePr w:type="firstRow">
      <w:rPr>
        <w:rFonts w:ascii="Arial" w:hAnsi="Arial"/>
        <w:b/>
        <w:color w:val="ffffff"/>
        <w:sz w:val="22"/>
      </w:rPr>
      <w:tcPr>
        <w:shd w:val="clear" w:color="4472c4" w:themeColor="accent1" w:fill="4472c4" w:themeFill="accent1"/>
      </w:tcPr>
    </w:tblStylePr>
    <w:tblStylePr w:type="lastCol">
      <w:rPr>
        <w:b/>
        <w:color w:val="404040"/>
      </w:rPr>
    </w:tblStylePr>
    <w:tblStylePr w:type="lastRow">
      <w:rPr>
        <w:b/>
        <w:color w:val="404040"/>
      </w:rPr>
    </w:tblStylePr>
  </w:style>
  <w:style w:type="table" w:styleId="901" w:customStyle="1">
    <w:name w:val="List Table 3 - Accent 2"/>
    <w:basedOn w:val="806"/>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902" w:customStyle="1">
    <w:name w:val="List Table 3 - Accent 3"/>
    <w:basedOn w:val="806"/>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903" w:customStyle="1">
    <w:name w:val="List Table 3 - Accent 4"/>
    <w:basedOn w:val="806"/>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904" w:customStyle="1">
    <w:name w:val="List Table 3 - Accent 5"/>
    <w:basedOn w:val="806"/>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band1Horz">
      <w:rPr>
        <w:rFonts w:ascii="Arial" w:hAnsi="Arial"/>
        <w:color w:val="404040"/>
        <w:sz w:val="22"/>
      </w:r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tcPr>
        <w:tcBorders>
          <w:left w:val="single" w:color="9BC2E5" w:themeColor="accent5" w:themeTint="9A" w:sz="4" w:space="0"/>
          <w:right w:val="single" w:color="9BC2E5" w:themeColor="accent5" w:themeTint="9A" w:sz="4" w:space="0"/>
        </w:tcBorders>
      </w:tcPr>
    </w:tblStylePr>
    <w:tblStylePr w:type="firstCol">
      <w:rPr>
        <w:b/>
        <w:color w:val="404040"/>
      </w:rPr>
    </w:tblStylePr>
    <w:tblStylePr w:type="firstRow">
      <w:rPr>
        <w:rFonts w:ascii="Arial" w:hAnsi="Arial"/>
        <w:b/>
        <w:color w:val="ffffff"/>
        <w:sz w:val="22"/>
      </w:rPr>
      <w:tcPr>
        <w:shd w:val="clear" w:color="9bc2e5" w:themeColor="accent5" w:themeTint="9A" w:fill="9bc2e5" w:themeFill="accent5" w:themeFillTint="9A"/>
      </w:tcPr>
    </w:tblStylePr>
    <w:tblStylePr w:type="lastCol">
      <w:rPr>
        <w:b/>
        <w:color w:val="404040"/>
      </w:rPr>
    </w:tblStylePr>
    <w:tblStylePr w:type="lastRow">
      <w:rPr>
        <w:b/>
        <w:color w:val="404040"/>
      </w:rPr>
    </w:tblStylePr>
  </w:style>
  <w:style w:type="table" w:styleId="905" w:customStyle="1">
    <w:name w:val="List Table 3 - Accent 6"/>
    <w:basedOn w:val="806"/>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906">
    <w:name w:val="List Table 4"/>
    <w:basedOn w:val="806"/>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07" w:customStyle="1">
    <w:name w:val="List Table 4 - Accent 1"/>
    <w:basedOn w:val="806"/>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band1Horz">
      <w:rPr>
        <w:rFonts w:ascii="Arial" w:hAnsi="Arial"/>
        <w:color w:val="404040"/>
        <w:sz w:val="22"/>
      </w:rPr>
      <w:tcPr>
        <w:shd w:val="clear" w:color="cfdbf0" w:themeColor="accent1" w:themeTint="40" w:fill="cfdbf0" w:themeFill="accent1" w:themeFillTint="40"/>
      </w:tcPr>
    </w:tblStylePr>
    <w:tblStylePr w:type="band1Vert">
      <w:rPr>
        <w:rFonts w:ascii="Arial" w:hAnsi="Arial"/>
        <w:color w:val="404040"/>
        <w:sz w:val="22"/>
      </w:rPr>
      <w:tcPr>
        <w:shd w:val="clear" w:color="cfdbf0" w:themeColor="accent1" w:themeTint="40" w:fill="cfdbf0" w:themeFill="accent1" w:themeFillTint="40"/>
      </w:tcPr>
    </w:tblStylePr>
    <w:tblStylePr w:type="firstCol">
      <w:rPr>
        <w:b/>
        <w:color w:val="404040"/>
      </w:rPr>
    </w:tblStylePr>
    <w:tblStylePr w:type="firstRow">
      <w:rPr>
        <w:rFonts w:ascii="Arial" w:hAnsi="Arial"/>
        <w:b/>
        <w:color w:val="ffffff"/>
        <w:sz w:val="22"/>
      </w:rPr>
      <w:tcPr>
        <w:shd w:val="clear" w:color="4472c4" w:themeColor="accent1" w:fill="4472c4" w:themeFill="accent1"/>
      </w:tcPr>
    </w:tblStylePr>
    <w:tblStylePr w:type="lastCol">
      <w:rPr>
        <w:b/>
        <w:color w:val="404040"/>
      </w:rPr>
    </w:tblStylePr>
    <w:tblStylePr w:type="lastRow">
      <w:rPr>
        <w:b/>
        <w:color w:val="404040"/>
      </w:rPr>
    </w:tblStylePr>
  </w:style>
  <w:style w:type="table" w:styleId="908" w:customStyle="1">
    <w:name w:val="List Table 4 - Accent 2"/>
    <w:basedOn w:val="806"/>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909" w:customStyle="1">
    <w:name w:val="List Table 4 - Accent 3"/>
    <w:basedOn w:val="806"/>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910" w:customStyle="1">
    <w:name w:val="List Table 4 - Accent 4"/>
    <w:basedOn w:val="806"/>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911" w:customStyle="1">
    <w:name w:val="List Table 4 - Accent 5"/>
    <w:basedOn w:val="806"/>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band1Horz">
      <w:rPr>
        <w:rFonts w:ascii="Arial" w:hAnsi="Arial"/>
        <w:color w:val="404040"/>
        <w:sz w:val="22"/>
      </w:rPr>
      <w:tcPr>
        <w:shd w:val="clear" w:color="d5e5f4" w:themeColor="accent5" w:themeTint="40" w:fill="d5e5f4" w:themeFill="accent5" w:themeFillTint="40"/>
      </w:tcPr>
    </w:tblStylePr>
    <w:tblStylePr w:type="band1Vert">
      <w:rPr>
        <w:rFonts w:ascii="Arial" w:hAnsi="Arial"/>
        <w:color w:val="404040"/>
        <w:sz w:val="22"/>
      </w:rPr>
      <w:tcPr>
        <w:shd w:val="clear" w:color="d5e5f4" w:themeColor="accent5" w:themeTint="40" w:fill="d5e5f4" w:themeFill="accent5" w:themeFillTint="40"/>
      </w:tcPr>
    </w:tblStylePr>
    <w:tblStylePr w:type="firstCol">
      <w:rPr>
        <w:b/>
        <w:color w:val="404040"/>
      </w:rPr>
    </w:tblStylePr>
    <w:tblStylePr w:type="firstRow">
      <w:rPr>
        <w:rFonts w:ascii="Arial" w:hAnsi="Arial"/>
        <w:b/>
        <w:color w:val="ffffff"/>
        <w:sz w:val="22"/>
      </w:rPr>
      <w:tcPr>
        <w:shd w:val="clear" w:color="5b9bd5" w:themeColor="accent5" w:fill="5b9bd5" w:themeFill="accent5"/>
      </w:tcPr>
    </w:tblStylePr>
    <w:tblStylePr w:type="lastCol">
      <w:rPr>
        <w:b/>
        <w:color w:val="404040"/>
      </w:rPr>
    </w:tblStylePr>
    <w:tblStylePr w:type="lastRow">
      <w:rPr>
        <w:b/>
        <w:color w:val="404040"/>
      </w:rPr>
    </w:tblStylePr>
  </w:style>
  <w:style w:type="table" w:styleId="912" w:customStyle="1">
    <w:name w:val="List Table 4 - Accent 6"/>
    <w:basedOn w:val="806"/>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913">
    <w:name w:val="List Table 5 Dark"/>
    <w:basedOn w:val="806"/>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14" w:customStyle="1">
    <w:name w:val="List Table 5 Dark - Accent 1"/>
    <w:basedOn w:val="806"/>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blStylePr w:type="band1Horz">
      <w:tcPr>
        <w:shd w:val="clear" w:color="4472c4" w:themeColor="accent1" w:fill="4472c4" w:themeFill="accent1"/>
        <w:tcBorders>
          <w:top w:val="single" w:color="FFFFFF" w:themeColor="light1" w:sz="4" w:space="0"/>
          <w:bottom w:val="single" w:color="FFFFFF" w:themeColor="light1" w:sz="4" w:space="0"/>
        </w:tcBorders>
      </w:tcPr>
    </w:tblStylePr>
    <w:tblStylePr w:type="band1Vert">
      <w:tcPr>
        <w:shd w:val="clear" w:color="4472c4" w:themeColor="accent1" w:fill="4472c4" w:themeFill="accent1"/>
        <w:tcBorders>
          <w:left w:val="single" w:color="FFFFFF" w:themeColor="light1" w:sz="4" w:space="0"/>
          <w:right w:val="single" w:color="FFFFFF" w:themeColor="light1" w:sz="4" w:space="0"/>
        </w:tcBorders>
      </w:tcPr>
    </w:tblStylePr>
    <w:tblStylePr w:type="band2Horz">
      <w:tcPr>
        <w:shd w:val="clear" w:color="4472c4" w:themeColor="accent1" w:fill="4472c4"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tcPr>
        <w:shd w:val="clear" w:color="4472c4" w:themeColor="accent1" w:fill="4472c4" w:themeFill="accent1"/>
        <w:tcBorders>
          <w:top w:val="single" w:color="4472C4" w:themeColor="accent1" w:sz="32" w:space="0"/>
          <w:bottom w:val="single" w:color="FFFFFF" w:themeColor="light1" w:sz="12" w:space="0"/>
        </w:tcBorders>
      </w:tcPr>
    </w:tblStylePr>
    <w:tblStylePr w:type="lastCol">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tblStylePr>
  </w:style>
  <w:style w:type="table" w:styleId="915" w:customStyle="1">
    <w:name w:val="List Table 5 Dark - Accent 2"/>
    <w:basedOn w:val="806"/>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916" w:customStyle="1">
    <w:name w:val="List Table 5 Dark - Accent 3"/>
    <w:basedOn w:val="806"/>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917" w:customStyle="1">
    <w:name w:val="List Table 5 Dark - Accent 4"/>
    <w:basedOn w:val="806"/>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918" w:customStyle="1">
    <w:name w:val="List Table 5 Dark - Accent 5"/>
    <w:basedOn w:val="806"/>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blStylePr w:type="band1Horz">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tblStylePr>
  </w:style>
  <w:style w:type="table" w:styleId="919" w:customStyle="1">
    <w:name w:val="List Table 5 Dark - Accent 6"/>
    <w:basedOn w:val="806"/>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920">
    <w:name w:val="List Table 6 Colorful"/>
    <w:basedOn w:val="806"/>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21" w:customStyle="1">
    <w:name w:val="List Table 6 Colorful - Accent 1"/>
    <w:basedOn w:val="806"/>
    <w:uiPriority w:val="99"/>
    <w:tblPr>
      <w:tblStyleRowBandSize w:val="1"/>
      <w:tblStyleColBandSize w:val="1"/>
      <w:tblBorders>
        <w:top w:val="single" w:color="4472C4" w:themeColor="accent1" w:sz="4" w:space="0"/>
        <w:bottom w:val="single" w:color="4472C4" w:themeColor="accent1" w:sz="4" w:space="0"/>
      </w:tblBorders>
    </w:tblPr>
    <w:tblStylePr w:type="band1Horz">
      <w:rPr>
        <w:rFonts w:ascii="Arial" w:hAnsi="Arial"/>
        <w:color w:val="254175" w:themeColor="accent1" w:themeShade="95"/>
        <w:sz w:val="22"/>
      </w:rPr>
      <w:tcPr>
        <w:shd w:val="clear" w:color="cfdbf0" w:themeColor="accent1" w:themeTint="40" w:fill="cfdbf0" w:themeFill="accent1" w:themeFillTint="40"/>
      </w:tcPr>
    </w:tblStylePr>
    <w:tblStylePr w:type="band1Vert">
      <w:tcPr>
        <w:shd w:val="clear" w:color="cfdbf0" w:themeColor="accent1" w:themeTint="40" w:fill="cfdbf0" w:themeFill="accent1" w:themeFillTint="40"/>
      </w:tcPr>
    </w:tblStylePr>
    <w:tblStylePr w:type="band2Horz">
      <w:rPr>
        <w:rFonts w:ascii="Arial" w:hAnsi="Arial"/>
        <w:color w:val="254175" w:themeColor="accent1" w:themeShade="95"/>
        <w:sz w:val="22"/>
      </w:rPr>
    </w:tblStylePr>
    <w:tblStylePr w:type="firstCol">
      <w:rPr>
        <w:b/>
        <w:color w:val="254175" w:themeColor="accent1" w:themeShade="95"/>
      </w:rPr>
    </w:tblStylePr>
    <w:tblStylePr w:type="firstRow">
      <w:rPr>
        <w:b/>
        <w:color w:val="254175" w:themeColor="accent1" w:themeShade="95"/>
      </w:rPr>
      <w:tcPr>
        <w:tcBorders>
          <w:bottom w:val="single" w:color="4472C4" w:themeColor="accent1" w:sz="4" w:space="0"/>
        </w:tcBorders>
      </w:tcPr>
    </w:tblStylePr>
    <w:tblStylePr w:type="lastCol">
      <w:rPr>
        <w:b/>
        <w:color w:val="254175" w:themeColor="accent1" w:themeShade="95"/>
      </w:rPr>
    </w:tblStylePr>
    <w:tblStylePr w:type="lastRow">
      <w:rPr>
        <w:b/>
        <w:color w:val="254175" w:themeColor="accent1" w:themeShade="95"/>
      </w:rPr>
      <w:tcPr>
        <w:tcBorders>
          <w:top w:val="single" w:color="4472C4" w:themeColor="accent1" w:sz="4" w:space="0"/>
        </w:tcBorders>
      </w:tcPr>
    </w:tblStylePr>
  </w:style>
  <w:style w:type="table" w:styleId="922" w:customStyle="1">
    <w:name w:val="List Table 6 Colorful - Accent 2"/>
    <w:basedOn w:val="806"/>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923" w:customStyle="1">
    <w:name w:val="List Table 6 Colorful - Accent 3"/>
    <w:basedOn w:val="806"/>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924" w:customStyle="1">
    <w:name w:val="List Table 6 Colorful - Accent 4"/>
    <w:basedOn w:val="806"/>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925" w:customStyle="1">
    <w:name w:val="List Table 6 Colorful - Accent 5"/>
    <w:basedOn w:val="806"/>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band1Horz">
      <w:rPr>
        <w:rFonts w:ascii="Arial" w:hAnsi="Arial"/>
        <w:color w:val="9bc2e5" w:themeColor="accent5" w:themeTint="9A" w:themeShade="95"/>
        <w:sz w:val="22"/>
      </w:rPr>
      <w:tcPr>
        <w:shd w:val="clear" w:color="d5e5f4" w:themeColor="accent5" w:themeTint="40" w:fill="d5e5f4" w:themeFill="accent5" w:themeFillTint="40"/>
      </w:tcPr>
    </w:tblStylePr>
    <w:tblStylePr w:type="band1Vert">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tblStylePr w:type="firstCol">
      <w:rPr>
        <w:b/>
        <w:color w:val="9bc2e5" w:themeColor="accent5" w:themeTint="9A" w:themeShade="95"/>
      </w:rPr>
    </w:tblStylePr>
    <w:tblStylePr w:type="firstRow">
      <w:rPr>
        <w:b/>
        <w:color w:val="9bc2e5" w:themeColor="accent5" w:themeTint="9A" w:themeShade="95"/>
      </w:rPr>
      <w:tcPr>
        <w:tcBorders>
          <w:bottom w:val="single" w:color="9BC2E5" w:themeColor="accent5" w:themeTint="9A" w:sz="4" w:space="0"/>
        </w:tcBorders>
      </w:tcPr>
    </w:tblStylePr>
    <w:tblStylePr w:type="lastCol">
      <w:rPr>
        <w:b/>
        <w:color w:val="9bc2e5" w:themeColor="accent5" w:themeTint="9A" w:themeShade="95"/>
      </w:rPr>
    </w:tblStylePr>
    <w:tblStylePr w:type="lastRow">
      <w:rPr>
        <w:b/>
        <w:color w:val="9bc2e5" w:themeColor="accent5" w:themeTint="9A" w:themeShade="95"/>
      </w:rPr>
      <w:tcPr>
        <w:tcBorders>
          <w:top w:val="single" w:color="9BC2E5" w:themeColor="accent5" w:themeTint="9A" w:sz="4" w:space="0"/>
        </w:tcBorders>
      </w:tcPr>
    </w:tblStylePr>
  </w:style>
  <w:style w:type="table" w:styleId="926" w:customStyle="1">
    <w:name w:val="List Table 6 Colorful - Accent 6"/>
    <w:basedOn w:val="806"/>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927">
    <w:name w:val="List Table 7 Colorful"/>
    <w:basedOn w:val="806"/>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928" w:customStyle="1">
    <w:name w:val="List Table 7 Colorful - Accent 1"/>
    <w:basedOn w:val="806"/>
    <w:uiPriority w:val="99"/>
    <w:tblPr>
      <w:tblStyleRowBandSize w:val="1"/>
      <w:tblStyleColBandSize w:val="1"/>
      <w:tblBorders>
        <w:right w:val="single" w:color="4472C4" w:themeColor="accent1" w:sz="4" w:space="0"/>
      </w:tblBorders>
    </w:tblPr>
    <w:tblStylePr w:type="band1Horz">
      <w:rPr>
        <w:rFonts w:ascii="Arial" w:hAnsi="Arial"/>
        <w:color w:val="254175" w:themeColor="accent1" w:themeShade="95"/>
        <w:sz w:val="22"/>
      </w:rPr>
      <w:tcPr>
        <w:shd w:val="clear" w:color="cfdbf0" w:themeColor="accent1" w:themeTint="40" w:fill="cfdbf0" w:themeFill="accent1" w:themeFillTint="40"/>
      </w:tcPr>
    </w:tblStylePr>
    <w:tblStylePr w:type="band1Vert">
      <w:tcPr>
        <w:shd w:val="clear" w:color="cfdbf0" w:themeColor="accent1" w:themeTint="40" w:fill="cfdbf0" w:themeFill="accent1" w:themeFillTint="40"/>
      </w:tcPr>
    </w:tblStylePr>
    <w:tblStylePr w:type="band2Horz">
      <w:rPr>
        <w:rFonts w:ascii="Arial" w:hAnsi="Arial"/>
        <w:color w:val="254175" w:themeColor="accent1" w:themeShade="95"/>
        <w:sz w:val="22"/>
      </w:rPr>
    </w:tblStylePr>
    <w:tblStylePr w:type="firstCol">
      <w:rPr>
        <w:rFonts w:ascii="Arial" w:hAnsi="Arial"/>
        <w:i/>
        <w:color w:val="254175" w:themeColor="accent1" w:themeShade="95"/>
        <w:sz w:val="22"/>
      </w:rPr>
      <w:pPr>
        <w:jc w:val="right"/>
      </w:pPr>
      <w:tcPr>
        <w:shd w:val="clear" w:color="ffffff" w:fill="auto"/>
        <w:tcBorders>
          <w:top w:val="none" w:color="000000" w:sz="0" w:space="0"/>
          <w:left w:val="none" w:color="000000" w:sz="0" w:space="0"/>
          <w:bottom w:val="none" w:color="000000" w:sz="0" w:space="0"/>
          <w:right w:val="single" w:color="4472C4" w:themeColor="accent1" w:sz="4" w:space="0"/>
        </w:tcBorders>
      </w:tcPr>
    </w:tblStylePr>
    <w:tblStylePr w:type="firstRow">
      <w:rPr>
        <w:rFonts w:ascii="Arial" w:hAnsi="Arial"/>
        <w:i/>
        <w:color w:val="254175" w:themeColor="accent1" w:themeShade="95"/>
        <w:sz w:val="22"/>
      </w:rPr>
      <w:tcPr>
        <w:shd w:val="clear" w:color="ffffff" w:themeColor="light1" w:fill="ffffff" w:themeFill="light1"/>
        <w:tcBorders>
          <w:top w:val="none" w:color="000000" w:sz="0" w:space="0"/>
          <w:left w:val="none" w:color="000000" w:sz="0" w:space="0"/>
          <w:bottom w:val="single" w:color="4472C4" w:themeColor="accent1" w:sz="4" w:space="0"/>
          <w:right w:val="none" w:color="000000" w:sz="0" w:space="0"/>
        </w:tcBorders>
      </w:tcPr>
    </w:tblStylePr>
    <w:tblStylePr w:type="lastCol">
      <w:rPr>
        <w:rFonts w:ascii="Arial" w:hAnsi="Arial"/>
        <w:i/>
        <w:color w:val="254175" w:themeColor="accent1" w:themeShade="95"/>
        <w:sz w:val="22"/>
      </w:rPr>
      <w:tcPr>
        <w:shd w:val="clear" w:color="ffffff" w:fill="auto"/>
        <w:tcBorders>
          <w:top w:val="none" w:color="000000" w:sz="0" w:space="0"/>
          <w:left w:val="single" w:color="4472C4" w:themeColor="accent1" w:sz="4" w:space="0"/>
          <w:bottom w:val="none" w:color="000000" w:sz="0" w:space="0"/>
          <w:right w:val="none" w:color="000000" w:sz="0" w:space="0"/>
        </w:tcBorders>
      </w:tcPr>
    </w:tblStylePr>
    <w:tblStylePr w:type="lastRow">
      <w:rPr>
        <w:rFonts w:ascii="Arial" w:hAnsi="Arial"/>
        <w:i/>
        <w:color w:val="254175" w:themeColor="accent1" w:themeShade="95"/>
        <w:sz w:val="22"/>
      </w:rPr>
      <w:tcPr>
        <w:shd w:val="clear" w:color="ffffff" w:themeColor="light1" w:fill="ffffff" w:themeFill="light1"/>
        <w:tcBorders>
          <w:top w:val="single" w:color="4472C4" w:themeColor="accent1" w:sz="4" w:space="0"/>
          <w:left w:val="none" w:color="000000" w:sz="0" w:space="0"/>
          <w:bottom w:val="none" w:color="000000" w:sz="0" w:space="0"/>
          <w:right w:val="none" w:color="000000" w:sz="0" w:space="0"/>
        </w:tcBorders>
      </w:tcPr>
    </w:tblStylePr>
  </w:style>
  <w:style w:type="table" w:styleId="929" w:customStyle="1">
    <w:name w:val="List Table 7 Colorful - Accent 2"/>
    <w:basedOn w:val="806"/>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style>
  <w:style w:type="table" w:styleId="930" w:customStyle="1">
    <w:name w:val="List Table 7 Colorful - Accent 3"/>
    <w:basedOn w:val="806"/>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style>
  <w:style w:type="table" w:styleId="931" w:customStyle="1">
    <w:name w:val="List Table 7 Colorful - Accent 4"/>
    <w:basedOn w:val="806"/>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style>
  <w:style w:type="table" w:styleId="932" w:customStyle="1">
    <w:name w:val="List Table 7 Colorful - Accent 5"/>
    <w:basedOn w:val="806"/>
    <w:uiPriority w:val="99"/>
    <w:tblPr>
      <w:tblStyleRowBandSize w:val="1"/>
      <w:tblStyleColBandSize w:val="1"/>
      <w:tblBorders>
        <w:right w:val="single" w:color="9BC2E5" w:themeColor="accent5" w:themeTint="9A" w:sz="4" w:space="0"/>
      </w:tblBorders>
    </w:tblPr>
    <w:tblStylePr w:type="band1Horz">
      <w:rPr>
        <w:rFonts w:ascii="Arial" w:hAnsi="Arial"/>
        <w:color w:val="9bc2e5" w:themeColor="accent5" w:themeTint="9A" w:themeShade="95"/>
        <w:sz w:val="22"/>
      </w:rPr>
      <w:tcPr>
        <w:shd w:val="clear" w:color="d5e5f4" w:themeColor="accent5" w:themeTint="40" w:fill="d5e5f4" w:themeFill="accent5" w:themeFillTint="40"/>
      </w:tcPr>
    </w:tblStylePr>
    <w:tblStylePr w:type="band1Vert">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tblStylePr w:type="firstCol">
      <w:rPr>
        <w:rFonts w:ascii="Arial" w:hAnsi="Arial"/>
        <w:i/>
        <w:color w:val="9bc2e5"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BC2E5" w:themeColor="accent5" w:themeTint="9A" w:sz="4" w:space="0"/>
        </w:tcBorders>
      </w:tcPr>
    </w:tblStylePr>
    <w:tblStylePr w:type="firstRow">
      <w:rPr>
        <w:rFonts w:ascii="Arial" w:hAnsi="Arial"/>
        <w:i/>
        <w:color w:val="9bc2e5" w:themeColor="accent5" w:themeTint="9A" w:themeShade="95"/>
        <w:sz w:val="22"/>
      </w:rPr>
      <w:tcPr>
        <w:shd w:val="clear" w:color="ffffff" w:themeColor="light1" w:fill="ffffff" w:themeFill="light1"/>
        <w:tcBorders>
          <w:top w:val="none" w:color="000000" w:sz="0" w:space="0"/>
          <w:left w:val="none" w:color="000000" w:sz="0" w:space="0"/>
          <w:bottom w:val="single" w:color="9BC2E5" w:themeColor="accent5" w:themeTint="9A" w:sz="4" w:space="0"/>
          <w:right w:val="none" w:color="000000" w:sz="0" w:space="0"/>
        </w:tcBorders>
      </w:tcPr>
    </w:tblStylePr>
    <w:tblStylePr w:type="lastCol">
      <w:rPr>
        <w:rFonts w:ascii="Arial" w:hAnsi="Arial"/>
        <w:i/>
        <w:color w:val="9bc2e5" w:themeColor="accent5" w:themeTint="9A" w:themeShade="95"/>
        <w:sz w:val="22"/>
      </w:rPr>
      <w:tcPr>
        <w:shd w:val="clear" w:color="ffffff" w:fill="auto"/>
        <w:tcBorders>
          <w:top w:val="none" w:color="000000" w:sz="0" w:space="0"/>
          <w:left w:val="single" w:color="9BC2E5" w:themeColor="accent5" w:themeTint="9A" w:sz="4" w:space="0"/>
          <w:bottom w:val="none" w:color="000000" w:sz="0" w:space="0"/>
          <w:right w:val="none" w:color="000000" w:sz="0" w:space="0"/>
        </w:tcBorders>
      </w:tcPr>
    </w:tblStylePr>
    <w:tblStylePr w:type="lastRow">
      <w:rPr>
        <w:rFonts w:ascii="Arial" w:hAnsi="Arial"/>
        <w:i/>
        <w:color w:val="9bc2e5" w:themeColor="accent5" w:themeTint="9A" w:themeShade="95"/>
        <w:sz w:val="22"/>
      </w:rPr>
      <w:tcPr>
        <w:shd w:val="clear" w:color="ffffff" w:themeColor="light1" w:fill="ffffff" w:themeFill="light1"/>
        <w:tcBorders>
          <w:top w:val="single" w:color="9BC2E5" w:themeColor="accent5" w:themeTint="9A" w:sz="4" w:space="0"/>
          <w:left w:val="none" w:color="000000" w:sz="0" w:space="0"/>
          <w:bottom w:val="none" w:color="000000" w:sz="0" w:space="0"/>
          <w:right w:val="none" w:color="000000" w:sz="0" w:space="0"/>
        </w:tcBorders>
      </w:tcPr>
    </w:tblStylePr>
  </w:style>
  <w:style w:type="table" w:styleId="933" w:customStyle="1">
    <w:name w:val="List Table 7 Colorful - Accent 6"/>
    <w:basedOn w:val="806"/>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style>
  <w:style w:type="table" w:styleId="934" w:customStyle="1">
    <w:name w:val="Lined - Accent"/>
    <w:basedOn w:val="806"/>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35" w:customStyle="1">
    <w:name w:val="Lined - Accent 1"/>
    <w:basedOn w:val="806"/>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tblStylePr w:type="band2Vert">
      <w:rPr>
        <w:rFonts w:ascii="Arial" w:hAnsi="Arial"/>
        <w:color w:val="404040"/>
        <w:sz w:val="22"/>
      </w:rPr>
      <w:tcPr>
        <w:shd w:val="clear" w:color="c4d2ec" w:themeColor="accent1" w:themeTint="50" w:fill="c4d2ec" w:themeFill="accent1" w:themeFillTint="50"/>
      </w:tcPr>
    </w:tblStylePr>
    <w:tblStylePr w:type="firstCol">
      <w:rPr>
        <w:rFonts w:ascii="Arial" w:hAnsi="Arial"/>
        <w:color w:val="f2f2f2"/>
        <w:sz w:val="22"/>
      </w:rPr>
      <w:tcPr>
        <w:shd w:val="clear" w:color="537dc8" w:themeColor="accent1" w:themeTint="EA" w:fill="537dc8" w:themeFill="accent1" w:themeFillTint="EA"/>
      </w:tcPr>
    </w:tblStylePr>
    <w:tblStylePr w:type="firstRow">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style>
  <w:style w:type="table" w:styleId="936" w:customStyle="1">
    <w:name w:val="Lined - Accent 2"/>
    <w:basedOn w:val="806"/>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937" w:customStyle="1">
    <w:name w:val="Lined - Accent 3"/>
    <w:basedOn w:val="806"/>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938" w:customStyle="1">
    <w:name w:val="Lined - Accent 4"/>
    <w:basedOn w:val="806"/>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939" w:customStyle="1">
    <w:name w:val="Lined - Accent 5"/>
    <w:basedOn w:val="806"/>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tblStylePr w:type="band2Vert">
      <w:rPr>
        <w:rFonts w:ascii="Arial" w:hAnsi="Arial"/>
        <w:color w:val="404040"/>
        <w:sz w:val="22"/>
      </w:rPr>
      <w:tcPr>
        <w:shd w:val="clear" w:color="ddeaf6" w:themeColor="accent5" w:themeTint="34" w:fill="ddeaf6" w:themeFill="accent5" w:themeFillTint="34"/>
      </w:tcPr>
    </w:tblStylePr>
    <w:tblStylePr w:type="firstCol">
      <w:rPr>
        <w:rFonts w:ascii="Arial" w:hAnsi="Arial"/>
        <w:color w:val="f2f2f2"/>
        <w:sz w:val="22"/>
      </w:rPr>
      <w:tcPr>
        <w:shd w:val="clear" w:color="5b9bd5" w:themeColor="accent5" w:fill="5b9bd5" w:themeFill="accent5"/>
      </w:tcPr>
    </w:tblStylePr>
    <w:tblStylePr w:type="firstRow">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style>
  <w:style w:type="table" w:styleId="940" w:customStyle="1">
    <w:name w:val="Lined - Accent 6"/>
    <w:basedOn w:val="806"/>
    <w:uiPriority w:val="99"/>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41" w:customStyle="1">
    <w:name w:val="Bordered &amp; Lined - Accent"/>
    <w:basedOn w:val="806"/>
    <w:uiPriority w:val="99"/>
    <w:rPr>
      <w:color w:val="404040"/>
      <w:sz w:val="20"/>
      <w:szCs w:val="20"/>
      <w:lang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42" w:customStyle="1">
    <w:name w:val="Bordered &amp; Lined - Accent 1"/>
    <w:basedOn w:val="806"/>
    <w:uiPriority w:val="99"/>
    <w:rPr>
      <w:color w:val="404040"/>
      <w:sz w:val="20"/>
      <w:szCs w:val="20"/>
      <w:lang w:eastAsia="ru-RU"/>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4d2ec" w:themeColor="accent1" w:themeTint="50" w:fill="c4d2ec" w:themeFill="accent1" w:themeFillTint="50"/>
      </w:tcPr>
    </w:tblStylePr>
    <w:tblStylePr w:type="band2Vert">
      <w:rPr>
        <w:rFonts w:ascii="Arial" w:hAnsi="Arial"/>
        <w:color w:val="404040"/>
        <w:sz w:val="22"/>
      </w:rPr>
      <w:tcPr>
        <w:shd w:val="clear" w:color="c4d2ec" w:themeColor="accent1" w:themeTint="50" w:fill="c4d2ec" w:themeFill="accent1" w:themeFillTint="50"/>
      </w:tcPr>
    </w:tblStylePr>
    <w:tblStylePr w:type="firstCol">
      <w:rPr>
        <w:rFonts w:ascii="Arial" w:hAnsi="Arial"/>
        <w:color w:val="f2f2f2"/>
        <w:sz w:val="22"/>
      </w:rPr>
      <w:tcPr>
        <w:shd w:val="clear" w:color="537dc8" w:themeColor="accent1" w:themeTint="EA" w:fill="537dc8" w:themeFill="accent1" w:themeFillTint="EA"/>
      </w:tcPr>
    </w:tblStylePr>
    <w:tblStylePr w:type="firstRow">
      <w:rPr>
        <w:rFonts w:ascii="Arial" w:hAnsi="Arial"/>
        <w:color w:val="f2f2f2"/>
        <w:sz w:val="22"/>
      </w:rPr>
      <w:tcPr>
        <w:shd w:val="clear" w:color="537dc8" w:themeColor="accent1" w:themeTint="EA" w:fill="537dc8" w:themeFill="accent1" w:themeFillTint="EA"/>
      </w:tcPr>
    </w:tblStylePr>
    <w:tblStylePr w:type="lastCol">
      <w:rPr>
        <w:rFonts w:ascii="Arial" w:hAnsi="Arial"/>
        <w:color w:val="f2f2f2"/>
        <w:sz w:val="22"/>
      </w:rPr>
      <w:tcPr>
        <w:shd w:val="clear" w:color="537dc8" w:themeColor="accent1" w:themeTint="EA" w:fill="537dc8" w:themeFill="accent1" w:themeFillTint="EA"/>
      </w:tcPr>
    </w:tblStylePr>
    <w:tblStylePr w:type="lastRow">
      <w:rPr>
        <w:rFonts w:ascii="Arial" w:hAnsi="Arial"/>
        <w:color w:val="f2f2f2"/>
        <w:sz w:val="22"/>
      </w:rPr>
      <w:tcPr>
        <w:shd w:val="clear" w:color="537dc8" w:themeColor="accent1" w:themeTint="EA" w:fill="537dc8" w:themeFill="accent1" w:themeFillTint="EA"/>
      </w:tcPr>
    </w:tblStylePr>
  </w:style>
  <w:style w:type="table" w:styleId="943" w:customStyle="1">
    <w:name w:val="Bordered &amp; Lined - Accent 2"/>
    <w:basedOn w:val="806"/>
    <w:uiPriority w:val="99"/>
    <w:rPr>
      <w:color w:val="404040"/>
      <w:sz w:val="20"/>
      <w:szCs w:val="20"/>
      <w:lang w:eastAsia="ru-RU"/>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944" w:customStyle="1">
    <w:name w:val="Bordered &amp; Lined - Accent 3"/>
    <w:basedOn w:val="806"/>
    <w:uiPriority w:val="99"/>
    <w:rPr>
      <w:color w:val="404040"/>
      <w:sz w:val="20"/>
      <w:szCs w:val="20"/>
      <w:lang w:eastAsia="ru-RU"/>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945" w:customStyle="1">
    <w:name w:val="Bordered &amp; Lined - Accent 4"/>
    <w:basedOn w:val="806"/>
    <w:uiPriority w:val="99"/>
    <w:rPr>
      <w:color w:val="404040"/>
      <w:sz w:val="20"/>
      <w:szCs w:val="20"/>
      <w:lang w:eastAsia="ru-RU"/>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946" w:customStyle="1">
    <w:name w:val="Bordered &amp; Lined - Accent 5"/>
    <w:basedOn w:val="806"/>
    <w:uiPriority w:val="99"/>
    <w:rPr>
      <w:color w:val="404040"/>
      <w:sz w:val="20"/>
      <w:szCs w:val="20"/>
      <w:lang w:eastAsia="ru-RU"/>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deaf6" w:themeColor="accent5" w:themeTint="34" w:fill="ddeaf6" w:themeFill="accent5" w:themeFillTint="34"/>
      </w:tcPr>
    </w:tblStylePr>
    <w:tblStylePr w:type="band2Vert">
      <w:rPr>
        <w:rFonts w:ascii="Arial" w:hAnsi="Arial"/>
        <w:color w:val="404040"/>
        <w:sz w:val="22"/>
      </w:rPr>
      <w:tcPr>
        <w:shd w:val="clear" w:color="ddeaf6" w:themeColor="accent5" w:themeTint="34" w:fill="ddeaf6" w:themeFill="accent5" w:themeFillTint="34"/>
      </w:tcPr>
    </w:tblStylePr>
    <w:tblStylePr w:type="firstCol">
      <w:rPr>
        <w:rFonts w:ascii="Arial" w:hAnsi="Arial"/>
        <w:color w:val="f2f2f2"/>
        <w:sz w:val="22"/>
      </w:rPr>
      <w:tcPr>
        <w:shd w:val="clear" w:color="5b9bd5" w:themeColor="accent5" w:fill="5b9bd5" w:themeFill="accent5"/>
      </w:tcPr>
    </w:tblStylePr>
    <w:tblStylePr w:type="firstRow">
      <w:rPr>
        <w:rFonts w:ascii="Arial" w:hAnsi="Arial"/>
        <w:color w:val="f2f2f2"/>
        <w:sz w:val="22"/>
      </w:rPr>
      <w:tcPr>
        <w:shd w:val="clear" w:color="5b9bd5" w:themeColor="accent5" w:fill="5b9bd5" w:themeFill="accent5"/>
      </w:tcPr>
    </w:tblStylePr>
    <w:tblStylePr w:type="lastCol">
      <w:rPr>
        <w:rFonts w:ascii="Arial" w:hAnsi="Arial"/>
        <w:color w:val="f2f2f2"/>
        <w:sz w:val="22"/>
      </w:rPr>
      <w:tcPr>
        <w:shd w:val="clear" w:color="5b9bd5" w:themeColor="accent5" w:fill="5b9bd5" w:themeFill="accent5"/>
      </w:tcPr>
    </w:tblStylePr>
    <w:tblStylePr w:type="lastRow">
      <w:rPr>
        <w:rFonts w:ascii="Arial" w:hAnsi="Arial"/>
        <w:color w:val="f2f2f2"/>
        <w:sz w:val="22"/>
      </w:rPr>
      <w:tcPr>
        <w:shd w:val="clear" w:color="5b9bd5" w:themeColor="accent5" w:fill="5b9bd5" w:themeFill="accent5"/>
      </w:tcPr>
    </w:tblStylePr>
  </w:style>
  <w:style w:type="table" w:styleId="947" w:customStyle="1">
    <w:name w:val="Bordered &amp; Lined - Accent 6"/>
    <w:basedOn w:val="806"/>
    <w:uiPriority w:val="99"/>
    <w:rPr>
      <w:color w:val="404040"/>
      <w:sz w:val="20"/>
      <w:szCs w:val="20"/>
      <w:lang w:eastAsia="ru-RU"/>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48" w:customStyle="1">
    <w:name w:val="Bordered"/>
    <w:basedOn w:val="806"/>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49" w:customStyle="1">
    <w:name w:val="Bordered - Accent 1"/>
    <w:basedOn w:val="806"/>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band1Horz">
      <w:rPr>
        <w:rFonts w:ascii="Arial" w:hAnsi="Arial"/>
        <w:color w:val="404040"/>
        <w:sz w:val="22"/>
      </w:r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472C4" w:themeColor="accent1" w:sz="12" w:space="0"/>
        </w:tcBorders>
      </w:tcPr>
    </w:tblStylePr>
    <w:tblStylePr w:type="lastCol">
      <w:rPr>
        <w:rFonts w:ascii="Arial" w:hAnsi="Arial"/>
        <w:color w:val="404040"/>
        <w:sz w:val="22"/>
      </w:rPr>
      <w:tcPr>
        <w:tcBorders>
          <w:left w:val="single" w:color="4472C4" w:themeColor="accent1" w:sz="12" w:space="0"/>
        </w:tcBorders>
      </w:tcPr>
    </w:tblStylePr>
    <w:tblStylePr w:type="lastRow">
      <w:rPr>
        <w:rFonts w:ascii="Arial" w:hAnsi="Arial"/>
        <w:color w:val="404040"/>
        <w:sz w:val="22"/>
      </w:rPr>
      <w:tcPr>
        <w:tcBorders>
          <w:top w:val="single" w:color="4472C4" w:themeColor="accent1" w:sz="12" w:space="0"/>
        </w:tcBorders>
      </w:tcPr>
    </w:tblStylePr>
  </w:style>
  <w:style w:type="table" w:styleId="950" w:customStyle="1">
    <w:name w:val="Bordered - Accent 2"/>
    <w:basedOn w:val="806"/>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951" w:customStyle="1">
    <w:name w:val="Bordered - Accent 3"/>
    <w:basedOn w:val="806"/>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952" w:customStyle="1">
    <w:name w:val="Bordered - Accent 4"/>
    <w:basedOn w:val="806"/>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953" w:customStyle="1">
    <w:name w:val="Bordered - Accent 5"/>
    <w:basedOn w:val="806"/>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band1Horz">
      <w:rPr>
        <w:rFonts w:ascii="Arial" w:hAnsi="Arial"/>
        <w:color w:val="404040"/>
        <w:sz w:val="22"/>
      </w:r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BC2E5" w:themeColor="accent5" w:themeTint="9A" w:sz="12" w:space="0"/>
        </w:tcBorders>
      </w:tcPr>
    </w:tblStylePr>
    <w:tblStylePr w:type="lastCol">
      <w:rPr>
        <w:rFonts w:ascii="Arial" w:hAnsi="Arial"/>
        <w:color w:val="404040"/>
        <w:sz w:val="22"/>
      </w:rPr>
      <w:tcPr>
        <w:tcBorders>
          <w:left w:val="single" w:color="9BC2E5" w:themeColor="accent5" w:themeTint="9A" w:sz="12" w:space="0"/>
        </w:tcBorders>
      </w:tcPr>
    </w:tblStylePr>
    <w:tblStylePr w:type="lastRow">
      <w:rPr>
        <w:rFonts w:ascii="Arial" w:hAnsi="Arial"/>
        <w:color w:val="404040"/>
        <w:sz w:val="22"/>
      </w:rPr>
      <w:tcPr>
        <w:tcBorders>
          <w:top w:val="single" w:color="9BC2E5" w:themeColor="accent5" w:themeTint="9A" w:sz="12" w:space="0"/>
        </w:tcBorders>
      </w:tcPr>
    </w:tblStylePr>
  </w:style>
  <w:style w:type="table" w:styleId="954" w:customStyle="1">
    <w:name w:val="Bordered - Accent 6"/>
    <w:basedOn w:val="80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955">
    <w:name w:val="Hyperlink"/>
    <w:uiPriority w:val="99"/>
    <w:unhideWhenUsed/>
    <w:rPr>
      <w:color w:val="0563c1" w:themeColor="hyperlink"/>
      <w:u w:val="single"/>
    </w:rPr>
  </w:style>
  <w:style w:type="character" w:styleId="956" w:customStyle="1">
    <w:name w:val="Текст сноски Знак1"/>
    <w:link w:val="982"/>
    <w:uiPriority w:val="99"/>
    <w:rPr>
      <w:sz w:val="18"/>
    </w:rPr>
  </w:style>
  <w:style w:type="character" w:styleId="957">
    <w:name w:val="footnote reference"/>
    <w:basedOn w:val="805"/>
    <w:uiPriority w:val="99"/>
    <w:unhideWhenUsed/>
    <w:rPr>
      <w:vertAlign w:val="superscript"/>
    </w:rPr>
  </w:style>
  <w:style w:type="paragraph" w:styleId="958">
    <w:name w:val="endnote text"/>
    <w:basedOn w:val="795"/>
    <w:link w:val="959"/>
    <w:uiPriority w:val="99"/>
    <w:semiHidden/>
    <w:unhideWhenUsed/>
    <w:pPr>
      <w:spacing w:after="0" w:line="240" w:lineRule="auto"/>
    </w:pPr>
    <w:rPr>
      <w:sz w:val="20"/>
    </w:rPr>
  </w:style>
  <w:style w:type="character" w:styleId="959" w:customStyle="1">
    <w:name w:val="Текст концевой сноски Знак"/>
    <w:link w:val="958"/>
    <w:uiPriority w:val="99"/>
    <w:rPr>
      <w:sz w:val="20"/>
    </w:rPr>
  </w:style>
  <w:style w:type="character" w:styleId="960">
    <w:name w:val="endnote reference"/>
    <w:basedOn w:val="805"/>
    <w:uiPriority w:val="99"/>
    <w:semiHidden/>
    <w:unhideWhenUsed/>
    <w:rPr>
      <w:vertAlign w:val="superscript"/>
    </w:rPr>
  </w:style>
  <w:style w:type="paragraph" w:styleId="961">
    <w:name w:val="toc 1"/>
    <w:basedOn w:val="795"/>
    <w:next w:val="795"/>
    <w:uiPriority w:val="39"/>
    <w:unhideWhenUsed/>
    <w:pPr>
      <w:spacing w:after="57"/>
    </w:pPr>
  </w:style>
  <w:style w:type="paragraph" w:styleId="962">
    <w:name w:val="toc 2"/>
    <w:basedOn w:val="795"/>
    <w:next w:val="795"/>
    <w:uiPriority w:val="39"/>
    <w:unhideWhenUsed/>
    <w:pPr>
      <w:ind w:left="283"/>
      <w:spacing w:after="57"/>
    </w:pPr>
  </w:style>
  <w:style w:type="paragraph" w:styleId="963">
    <w:name w:val="toc 3"/>
    <w:basedOn w:val="795"/>
    <w:next w:val="795"/>
    <w:uiPriority w:val="39"/>
    <w:unhideWhenUsed/>
    <w:pPr>
      <w:ind w:left="567"/>
      <w:spacing w:after="57"/>
    </w:pPr>
  </w:style>
  <w:style w:type="paragraph" w:styleId="964">
    <w:name w:val="toc 4"/>
    <w:basedOn w:val="795"/>
    <w:next w:val="795"/>
    <w:uiPriority w:val="39"/>
    <w:unhideWhenUsed/>
    <w:pPr>
      <w:ind w:left="850"/>
      <w:spacing w:after="57"/>
    </w:pPr>
  </w:style>
  <w:style w:type="paragraph" w:styleId="965">
    <w:name w:val="toc 5"/>
    <w:basedOn w:val="795"/>
    <w:next w:val="795"/>
    <w:uiPriority w:val="39"/>
    <w:unhideWhenUsed/>
    <w:pPr>
      <w:ind w:left="1134"/>
      <w:spacing w:after="57"/>
    </w:pPr>
  </w:style>
  <w:style w:type="paragraph" w:styleId="966">
    <w:name w:val="toc 6"/>
    <w:basedOn w:val="795"/>
    <w:next w:val="795"/>
    <w:uiPriority w:val="39"/>
    <w:unhideWhenUsed/>
    <w:pPr>
      <w:ind w:left="1417"/>
      <w:spacing w:after="57"/>
    </w:pPr>
  </w:style>
  <w:style w:type="paragraph" w:styleId="967">
    <w:name w:val="toc 7"/>
    <w:basedOn w:val="795"/>
    <w:next w:val="795"/>
    <w:uiPriority w:val="39"/>
    <w:unhideWhenUsed/>
    <w:pPr>
      <w:ind w:left="1701"/>
      <w:spacing w:after="57"/>
    </w:pPr>
  </w:style>
  <w:style w:type="paragraph" w:styleId="968">
    <w:name w:val="toc 8"/>
    <w:basedOn w:val="795"/>
    <w:next w:val="795"/>
    <w:uiPriority w:val="39"/>
    <w:unhideWhenUsed/>
    <w:pPr>
      <w:ind w:left="1984"/>
      <w:spacing w:after="57"/>
    </w:pPr>
  </w:style>
  <w:style w:type="paragraph" w:styleId="969">
    <w:name w:val="toc 9"/>
    <w:basedOn w:val="795"/>
    <w:next w:val="795"/>
    <w:uiPriority w:val="39"/>
    <w:unhideWhenUsed/>
    <w:pPr>
      <w:ind w:left="2268"/>
      <w:spacing w:after="57"/>
    </w:pPr>
  </w:style>
  <w:style w:type="paragraph" w:styleId="970">
    <w:name w:val="TOC Heading"/>
    <w:uiPriority w:val="39"/>
    <w:unhideWhenUsed/>
  </w:style>
  <w:style w:type="paragraph" w:styleId="971">
    <w:name w:val="table of figures"/>
    <w:basedOn w:val="795"/>
    <w:next w:val="795"/>
    <w:uiPriority w:val="99"/>
    <w:unhideWhenUsed/>
    <w:pPr>
      <w:spacing w:after="0"/>
    </w:pPr>
  </w:style>
  <w:style w:type="character" w:styleId="972" w:customStyle="1">
    <w:name w:val="Текст сноски Знак"/>
    <w:basedOn w:val="805"/>
    <w:uiPriority w:val="99"/>
    <w:semiHidden/>
    <w:qFormat/>
    <w:rPr>
      <w:sz w:val="20"/>
      <w:szCs w:val="20"/>
    </w:rPr>
  </w:style>
  <w:style w:type="character" w:styleId="973" w:customStyle="1">
    <w:name w:val="Символ сноски"/>
    <w:basedOn w:val="805"/>
    <w:uiPriority w:val="99"/>
    <w:semiHidden/>
    <w:unhideWhenUsed/>
    <w:qFormat/>
    <w:rPr>
      <w:vertAlign w:val="superscript"/>
    </w:rPr>
  </w:style>
  <w:style w:type="character" w:styleId="974" w:customStyle="1">
    <w:name w:val="Привязка сноски"/>
    <w:rPr>
      <w:vertAlign w:val="superscript"/>
    </w:rPr>
  </w:style>
  <w:style w:type="character" w:styleId="975" w:customStyle="1">
    <w:name w:val="Текст выноски Знак"/>
    <w:basedOn w:val="805"/>
    <w:link w:val="984"/>
    <w:uiPriority w:val="99"/>
    <w:semiHidden/>
    <w:qFormat/>
    <w:rPr>
      <w:rFonts w:ascii="Segoe UI" w:hAnsi="Segoe UI" w:cs="Segoe UI"/>
      <w:sz w:val="18"/>
      <w:szCs w:val="18"/>
    </w:rPr>
  </w:style>
  <w:style w:type="character" w:styleId="976" w:customStyle="1">
    <w:name w:val="Верхний колонтитул Знак"/>
    <w:basedOn w:val="805"/>
    <w:uiPriority w:val="99"/>
    <w:qFormat/>
  </w:style>
  <w:style w:type="character" w:styleId="977" w:customStyle="1">
    <w:name w:val="Нижний колонтитул Знак"/>
    <w:basedOn w:val="805"/>
    <w:uiPriority w:val="99"/>
    <w:qFormat/>
  </w:style>
  <w:style w:type="paragraph" w:styleId="978">
    <w:name w:val="Body Text"/>
    <w:basedOn w:val="795"/>
    <w:pPr>
      <w:spacing w:after="140" w:line="276" w:lineRule="auto"/>
    </w:pPr>
  </w:style>
  <w:style w:type="paragraph" w:styleId="979">
    <w:name w:val="List"/>
    <w:basedOn w:val="978"/>
    <w:rPr>
      <w:rFonts w:cs="Lohit Devanagari"/>
    </w:rPr>
  </w:style>
  <w:style w:type="paragraph" w:styleId="980">
    <w:name w:val="Caption"/>
    <w:basedOn w:val="795"/>
    <w:link w:val="792"/>
    <w:qFormat/>
    <w:pPr>
      <w:spacing w:before="120" w:after="120"/>
      <w:suppressLineNumbers/>
    </w:pPr>
    <w:rPr>
      <w:rFonts w:cs="Lohit Devanagari"/>
      <w:i/>
      <w:iCs/>
      <w:sz w:val="24"/>
      <w:szCs w:val="24"/>
    </w:rPr>
  </w:style>
  <w:style w:type="paragraph" w:styleId="981">
    <w:name w:val="index heading"/>
    <w:basedOn w:val="795"/>
    <w:qFormat/>
    <w:pPr>
      <w:suppressLineNumbers/>
    </w:pPr>
    <w:rPr>
      <w:rFonts w:cs="Lohit Devanagari"/>
    </w:rPr>
  </w:style>
  <w:style w:type="paragraph" w:styleId="982">
    <w:name w:val="footnote text"/>
    <w:basedOn w:val="795"/>
    <w:link w:val="956"/>
    <w:uiPriority w:val="99"/>
    <w:semiHidden/>
    <w:unhideWhenUsed/>
    <w:pPr>
      <w:spacing w:after="0" w:line="240" w:lineRule="auto"/>
    </w:pPr>
    <w:rPr>
      <w:sz w:val="20"/>
      <w:szCs w:val="20"/>
    </w:rPr>
  </w:style>
  <w:style w:type="paragraph" w:styleId="983">
    <w:name w:val="List Paragraph"/>
    <w:basedOn w:val="795"/>
    <w:uiPriority w:val="34"/>
    <w:qFormat/>
    <w:pPr>
      <w:contextualSpacing/>
      <w:ind w:left="720"/>
    </w:pPr>
  </w:style>
  <w:style w:type="paragraph" w:styleId="984">
    <w:name w:val="Balloon Text"/>
    <w:basedOn w:val="795"/>
    <w:link w:val="975"/>
    <w:uiPriority w:val="99"/>
    <w:semiHidden/>
    <w:unhideWhenUsed/>
    <w:qFormat/>
    <w:pPr>
      <w:spacing w:after="0" w:line="240" w:lineRule="auto"/>
    </w:pPr>
    <w:rPr>
      <w:rFonts w:ascii="Segoe UI" w:hAnsi="Segoe UI" w:cs="Segoe UI"/>
      <w:sz w:val="18"/>
      <w:szCs w:val="18"/>
    </w:rPr>
  </w:style>
  <w:style w:type="paragraph" w:styleId="985" w:customStyle="1">
    <w:name w:val="Колонтитул"/>
    <w:basedOn w:val="795"/>
    <w:qFormat/>
  </w:style>
  <w:style w:type="paragraph" w:styleId="986">
    <w:name w:val="Header"/>
    <w:basedOn w:val="795"/>
    <w:link w:val="826"/>
    <w:uiPriority w:val="99"/>
    <w:unhideWhenUsed/>
    <w:pPr>
      <w:spacing w:after="0" w:line="240" w:lineRule="auto"/>
      <w:tabs>
        <w:tab w:val="center" w:pos="4677" w:leader="none"/>
        <w:tab w:val="right" w:pos="9355" w:leader="none"/>
      </w:tabs>
    </w:pPr>
  </w:style>
  <w:style w:type="paragraph" w:styleId="987">
    <w:name w:val="Footer"/>
    <w:basedOn w:val="795"/>
    <w:link w:val="828"/>
    <w:uiPriority w:val="99"/>
    <w:unhideWhenUsed/>
    <w:pPr>
      <w:spacing w:after="0" w:line="240" w:lineRule="auto"/>
      <w:tabs>
        <w:tab w:val="center" w:pos="4677" w:leader="none"/>
        <w:tab w:val="right" w:pos="9355" w:leader="none"/>
      </w:tabs>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5096F-B9F6-46B8-970D-2789232C9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Р7-Офис/2024.4.2.721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RCOI</dc:creator>
  <dc:description/>
  <dc:language>ru-RU</dc:language>
  <cp:lastModifiedBy>khvostikova-as</cp:lastModifiedBy>
  <cp:revision>93</cp:revision>
  <dcterms:created xsi:type="dcterms:W3CDTF">2023-02-17T06:23:00Z</dcterms:created>
  <dcterms:modified xsi:type="dcterms:W3CDTF">2025-03-21T10:54:44Z</dcterms:modified>
</cp:coreProperties>
</file>